
<file path=[Content_Types].xml><?xml version="1.0" encoding="utf-8"?>
<Types xmlns="http://schemas.openxmlformats.org/package/2006/content-types">
  <Default ContentType="application/xml" Extension="xml"/>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360"/>
        </w:tabs>
        <w:spacing w:after="240" w:before="24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ANNEX V: BUDGET</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5670"/>
        </w:tabs>
        <w:spacing w:after="240" w:before="960" w:line="240" w:lineRule="auto"/>
        <w:ind w:left="0" w:right="0" w:firstLine="0"/>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Global price: </w:t>
      </w:r>
      <w:r w:rsidDel="00000000" w:rsidR="00000000" w:rsidRPr="00000000">
        <w:rPr>
          <w:rFonts w:ascii="Times New Roman" w:cs="Times New Roman" w:eastAsia="Times New Roman" w:hAnsi="Times New Roman"/>
          <w:b w:val="1"/>
          <w:sz w:val="22"/>
          <w:szCs w:val="22"/>
          <w:rtl w:val="0"/>
        </w:rPr>
        <w:t xml:space="preserve">EUR 42,000.00 (forty-two thousand euros and zero cents),</w:t>
      </w:r>
      <w:r w:rsidDel="00000000" w:rsidR="00000000" w:rsidRPr="00000000">
        <w:rPr>
          <w:rFonts w:ascii="Times New Roman" w:cs="Times New Roman" w:eastAsia="Times New Roman" w:hAnsi="Times New Roman"/>
          <w:b w:val="1"/>
          <w:sz w:val="22"/>
          <w:szCs w:val="22"/>
          <w:rtl w:val="0"/>
        </w:rPr>
        <w:t xml:space="preserve"> including all taxes (VAT, social security, etc.), incidental expenditures (flights, boarding, lodging), and artwork. </w:t>
      </w:r>
    </w:p>
    <w:p w:rsidR="00000000" w:rsidDel="00000000" w:rsidP="00000000" w:rsidRDefault="00000000" w:rsidRPr="00000000" w14:paraId="00000003">
      <w:pPr>
        <w:widowControl w:val="0"/>
        <w:tabs>
          <w:tab w:val="left" w:pos="5670"/>
        </w:tabs>
        <w:spacing w:after="120" w:lineRule="auto"/>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The amount of VAT/indirect tax, if applicable, must be indicated separately.</w:t>
      </w:r>
    </w:p>
    <w:p w:rsidR="00000000" w:rsidDel="00000000" w:rsidP="00000000" w:rsidRDefault="00000000" w:rsidRPr="00000000" w14:paraId="00000004">
      <w:pPr>
        <w:widowControl w:val="0"/>
        <w:spacing w:after="120" w:lineRule="auto"/>
        <w:jc w:val="both"/>
        <w:rPr>
          <w:rFonts w:ascii="Times New Roman" w:cs="Times New Roman" w:eastAsia="Times New Roman" w:hAnsi="Times New Roman"/>
          <w:i w:val="1"/>
          <w:sz w:val="22"/>
          <w:szCs w:val="22"/>
          <w:highlight w:val="yellow"/>
        </w:rPr>
      </w:pPr>
      <w:r w:rsidDel="00000000" w:rsidR="00000000" w:rsidRPr="00000000">
        <w:rPr>
          <w:rFonts w:ascii="Times New Roman" w:cs="Times New Roman" w:eastAsia="Times New Roman" w:hAnsi="Times New Roman"/>
          <w:i w:val="1"/>
          <w:sz w:val="22"/>
          <w:szCs w:val="22"/>
          <w:highlight w:val="yellow"/>
          <w:rtl w:val="0"/>
        </w:rPr>
        <w:t xml:space="preserve">Please f</w:t>
      </w:r>
      <w:r w:rsidDel="00000000" w:rsidR="00000000" w:rsidRPr="00000000">
        <w:rPr>
          <w:rFonts w:ascii="Times New Roman" w:cs="Times New Roman" w:eastAsia="Times New Roman" w:hAnsi="Times New Roman"/>
          <w:b w:val="1"/>
          <w:i w:val="1"/>
          <w:sz w:val="22"/>
          <w:szCs w:val="22"/>
          <w:highlight w:val="yellow"/>
          <w:rtl w:val="0"/>
        </w:rPr>
        <w:t xml:space="preserve">ill in the 2 tables below</w:t>
      </w:r>
      <w:r w:rsidDel="00000000" w:rsidR="00000000" w:rsidRPr="00000000">
        <w:rPr>
          <w:rFonts w:ascii="Times New Roman" w:cs="Times New Roman" w:eastAsia="Times New Roman" w:hAnsi="Times New Roman"/>
          <w:i w:val="1"/>
          <w:sz w:val="22"/>
          <w:szCs w:val="22"/>
          <w:highlight w:val="yellow"/>
          <w:rtl w:val="0"/>
        </w:rPr>
        <w:t xml:space="preserve"> with a price breakdown based on the outputs/deliverables in the terms of reference as per the example given (table 1) and a payment schedule (table 2):</w:t>
      </w:r>
    </w:p>
    <w:p w:rsidR="00000000" w:rsidDel="00000000" w:rsidP="00000000" w:rsidRDefault="00000000" w:rsidRPr="00000000" w14:paraId="00000005">
      <w:pPr>
        <w:widowControl w:val="0"/>
        <w:spacing w:after="120" w:lineRule="auto"/>
        <w:jc w:val="both"/>
        <w:rPr>
          <w:rFonts w:ascii="Times New Roman" w:cs="Times New Roman" w:eastAsia="Times New Roman" w:hAnsi="Times New Roman"/>
          <w:i w:val="1"/>
          <w:sz w:val="22"/>
          <w:szCs w:val="22"/>
          <w:highlight w:val="yellow"/>
        </w:rPr>
      </w:pPr>
      <w:r w:rsidDel="00000000" w:rsidR="00000000" w:rsidRPr="00000000">
        <w:rPr>
          <w:rFonts w:ascii="Times New Roman" w:cs="Times New Roman" w:eastAsia="Times New Roman" w:hAnsi="Times New Roman"/>
          <w:b w:val="1"/>
          <w:sz w:val="22"/>
          <w:szCs w:val="22"/>
          <w:rtl w:val="0"/>
        </w:rPr>
        <w:t xml:space="preserve">Table 1: Price breakdown:</w:t>
      </w:r>
      <w:r w:rsidDel="00000000" w:rsidR="00000000" w:rsidRPr="00000000">
        <w:rPr>
          <w:rtl w:val="0"/>
        </w:rPr>
      </w:r>
    </w:p>
    <w:tbl>
      <w:tblPr>
        <w:tblStyle w:val="Table1"/>
        <w:tblW w:w="9660.0" w:type="dxa"/>
        <w:jc w:val="left"/>
        <w:tblInd w:w="-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20"/>
        <w:gridCol w:w="3075"/>
        <w:gridCol w:w="1710"/>
        <w:gridCol w:w="1485"/>
        <w:gridCol w:w="1485"/>
        <w:gridCol w:w="1485"/>
        <w:tblGridChange w:id="0">
          <w:tblGrid>
            <w:gridCol w:w="420"/>
            <w:gridCol w:w="3075"/>
            <w:gridCol w:w="1710"/>
            <w:gridCol w:w="1485"/>
            <w:gridCol w:w="1485"/>
            <w:gridCol w:w="1485"/>
          </w:tblGrid>
        </w:tblGridChange>
      </w:tblGrid>
      <w:tr>
        <w:trPr>
          <w:cantSplit w:val="0"/>
          <w:tblHeader w:val="0"/>
        </w:trPr>
        <w:tc>
          <w:tcPr>
            <w:shd w:fill="auto" w:val="clear"/>
            <w:tcMar>
              <w:top w:w="28.34645669291339" w:type="dxa"/>
              <w:left w:w="28.34645669291339" w:type="dxa"/>
              <w:bottom w:w="28.34645669291339" w:type="dxa"/>
              <w:right w:w="28.34645669291339" w:type="dxa"/>
            </w:tcMar>
            <w:vAlign w:val="top"/>
          </w:tcPr>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2"/>
                <w:szCs w:val="22"/>
              </w:rPr>
            </w:pPr>
            <w:r w:rsidDel="00000000" w:rsidR="00000000" w:rsidRPr="00000000">
              <w:rPr>
                <w:rtl w:val="0"/>
              </w:rPr>
            </w:r>
          </w:p>
        </w:tc>
        <w:tc>
          <w:tcPr>
            <w:shd w:fill="auto" w:val="clear"/>
            <w:tcMar>
              <w:top w:w="28.34645669291339" w:type="dxa"/>
              <w:left w:w="28.34645669291339" w:type="dxa"/>
              <w:bottom w:w="28.34645669291339" w:type="dxa"/>
              <w:right w:w="28.34645669291339" w:type="dxa"/>
            </w:tcMar>
            <w:vAlign w:val="top"/>
          </w:tcPr>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Outputs</w:t>
            </w:r>
          </w:p>
        </w:tc>
        <w:tc>
          <w:tcPr>
            <w:shd w:fill="auto" w:val="clear"/>
            <w:tcMar>
              <w:top w:w="28.34645669291339" w:type="dxa"/>
              <w:left w:w="28.34645669291339" w:type="dxa"/>
              <w:bottom w:w="28.34645669291339" w:type="dxa"/>
              <w:right w:w="28.34645669291339" w:type="dxa"/>
            </w:tcMar>
            <w:vAlign w:val="top"/>
          </w:tcPr>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Timeline to achieve the output</w:t>
            </w:r>
          </w:p>
        </w:tc>
        <w:tc>
          <w:tcPr>
            <w:shd w:fill="auto" w:val="clear"/>
            <w:tcMar>
              <w:top w:w="28.34645669291339" w:type="dxa"/>
              <w:left w:w="28.34645669291339" w:type="dxa"/>
              <w:bottom w:w="28.34645669291339" w:type="dxa"/>
              <w:right w:w="28.34645669291339" w:type="dxa"/>
            </w:tcMar>
            <w:vAlign w:val="top"/>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Expected working days</w:t>
            </w:r>
          </w:p>
        </w:tc>
        <w:tc>
          <w:tcPr>
            <w:shd w:fill="auto" w:val="clear"/>
            <w:tcMar>
              <w:top w:w="28.34645669291339" w:type="dxa"/>
              <w:left w:w="28.34645669291339" w:type="dxa"/>
              <w:bottom w:w="28.34645669291339" w:type="dxa"/>
              <w:right w:w="28.34645669291339" w:type="dxa"/>
            </w:tcMar>
            <w:vAlign w:val="top"/>
          </w:tcPr>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Fee (EUR)</w:t>
            </w:r>
          </w:p>
        </w:tc>
        <w:tc>
          <w:tcPr>
            <w:shd w:fill="auto" w:val="clear"/>
            <w:tcMar>
              <w:top w:w="28.34645669291339" w:type="dxa"/>
              <w:left w:w="28.34645669291339" w:type="dxa"/>
              <w:bottom w:w="28.34645669291339" w:type="dxa"/>
              <w:right w:w="28.34645669291339"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Total amount (EUR)</w:t>
            </w:r>
          </w:p>
        </w:tc>
      </w:tr>
      <w:tr>
        <w:trPr>
          <w:cantSplit w:val="0"/>
          <w:tblHeader w:val="0"/>
        </w:trPr>
        <w:tc>
          <w:tcPr>
            <w:shd w:fill="auto" w:val="clear"/>
            <w:tcMar>
              <w:top w:w="28.34645669291339" w:type="dxa"/>
              <w:left w:w="28.34645669291339" w:type="dxa"/>
              <w:bottom w:w="28.34645669291339" w:type="dxa"/>
              <w:right w:w="28.34645669291339"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2"/>
                <w:szCs w:val="22"/>
                <w:highlight w:val="yellow"/>
              </w:rPr>
            </w:pPr>
            <w:r w:rsidDel="00000000" w:rsidR="00000000" w:rsidRPr="00000000">
              <w:rPr>
                <w:rFonts w:ascii="Times New Roman" w:cs="Times New Roman" w:eastAsia="Times New Roman" w:hAnsi="Times New Roman"/>
                <w:i w:val="1"/>
                <w:sz w:val="22"/>
                <w:szCs w:val="22"/>
                <w:highlight w:val="yellow"/>
                <w:rtl w:val="0"/>
              </w:rPr>
              <w:t xml:space="preserve">1</w:t>
            </w:r>
          </w:p>
        </w:tc>
        <w:tc>
          <w:tcPr>
            <w:shd w:fill="auto" w:val="clear"/>
            <w:tcMar>
              <w:top w:w="28.34645669291339" w:type="dxa"/>
              <w:left w:w="28.34645669291339" w:type="dxa"/>
              <w:bottom w:w="28.34645669291339" w:type="dxa"/>
              <w:right w:w="28.34645669291339"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2"/>
                <w:szCs w:val="22"/>
                <w:highlight w:val="yellow"/>
              </w:rPr>
            </w:pPr>
            <w:r w:rsidDel="00000000" w:rsidR="00000000" w:rsidRPr="00000000">
              <w:rPr>
                <w:rFonts w:ascii="Times New Roman" w:cs="Times New Roman" w:eastAsia="Times New Roman" w:hAnsi="Times New Roman"/>
                <w:i w:val="1"/>
                <w:sz w:val="22"/>
                <w:szCs w:val="22"/>
                <w:highlight w:val="yellow"/>
                <w:rtl w:val="0"/>
              </w:rPr>
              <w:t xml:space="preserve">E.g.: Achievement of Milestone xxx</w:t>
            </w:r>
          </w:p>
        </w:tc>
        <w:tc>
          <w:tcPr>
            <w:shd w:fill="auto" w:val="clear"/>
            <w:tcMar>
              <w:top w:w="28.34645669291339" w:type="dxa"/>
              <w:left w:w="28.34645669291339" w:type="dxa"/>
              <w:bottom w:w="28.34645669291339" w:type="dxa"/>
              <w:right w:w="28.34645669291339"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2"/>
                <w:szCs w:val="22"/>
                <w:highlight w:val="yellow"/>
              </w:rPr>
            </w:pPr>
            <w:r w:rsidDel="00000000" w:rsidR="00000000" w:rsidRPr="00000000">
              <w:rPr>
                <w:rFonts w:ascii="Times New Roman" w:cs="Times New Roman" w:eastAsia="Times New Roman" w:hAnsi="Times New Roman"/>
                <w:i w:val="1"/>
                <w:sz w:val="22"/>
                <w:szCs w:val="22"/>
                <w:highlight w:val="yellow"/>
                <w:rtl w:val="0"/>
              </w:rPr>
              <w:t xml:space="preserve">By the end of month xxx</w:t>
            </w:r>
          </w:p>
        </w:tc>
        <w:tc>
          <w:tcPr>
            <w:shd w:fill="auto" w:val="clear"/>
            <w:tcMar>
              <w:top w:w="28.34645669291339" w:type="dxa"/>
              <w:left w:w="28.34645669291339" w:type="dxa"/>
              <w:bottom w:w="28.34645669291339" w:type="dxa"/>
              <w:right w:w="28.34645669291339" w:type="dxa"/>
            </w:tcMar>
            <w:vAlign w:val="top"/>
          </w:tcPr>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2"/>
                <w:szCs w:val="22"/>
                <w:highlight w:val="yellow"/>
              </w:rPr>
            </w:pPr>
            <w:r w:rsidDel="00000000" w:rsidR="00000000" w:rsidRPr="00000000">
              <w:rPr>
                <w:rFonts w:ascii="Times New Roman" w:cs="Times New Roman" w:eastAsia="Times New Roman" w:hAnsi="Times New Roman"/>
                <w:i w:val="1"/>
                <w:sz w:val="22"/>
                <w:szCs w:val="22"/>
                <w:highlight w:val="yellow"/>
                <w:rtl w:val="0"/>
              </w:rPr>
              <w:t xml:space="preserve">xxx working days</w:t>
            </w:r>
          </w:p>
        </w:tc>
        <w:tc>
          <w:tcPr>
            <w:shd w:fill="auto" w:val="clear"/>
            <w:tcMar>
              <w:top w:w="28.34645669291339" w:type="dxa"/>
              <w:left w:w="28.34645669291339" w:type="dxa"/>
              <w:bottom w:w="28.34645669291339" w:type="dxa"/>
              <w:right w:w="28.34645669291339" w:type="dxa"/>
            </w:tcMar>
            <w:vAlign w:val="top"/>
          </w:tcPr>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2"/>
                <w:szCs w:val="22"/>
                <w:highlight w:val="yellow"/>
              </w:rPr>
            </w:pPr>
            <w:r w:rsidDel="00000000" w:rsidR="00000000" w:rsidRPr="00000000">
              <w:rPr>
                <w:rFonts w:ascii="Times New Roman" w:cs="Times New Roman" w:eastAsia="Times New Roman" w:hAnsi="Times New Roman"/>
                <w:i w:val="1"/>
                <w:sz w:val="22"/>
                <w:szCs w:val="22"/>
                <w:highlight w:val="yellow"/>
                <w:rtl w:val="0"/>
              </w:rPr>
              <w:t xml:space="preserve">xxx EUR</w:t>
            </w:r>
          </w:p>
        </w:tc>
        <w:tc>
          <w:tcPr>
            <w:shd w:fill="auto" w:val="clear"/>
            <w:tcMar>
              <w:top w:w="28.34645669291339" w:type="dxa"/>
              <w:left w:w="28.34645669291339" w:type="dxa"/>
              <w:bottom w:w="28.34645669291339" w:type="dxa"/>
              <w:right w:w="28.34645669291339" w:type="dxa"/>
            </w:tcMar>
            <w:vAlign w:val="top"/>
          </w:tcPr>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2"/>
                <w:szCs w:val="22"/>
                <w:highlight w:val="yellow"/>
              </w:rPr>
            </w:pPr>
            <w:r w:rsidDel="00000000" w:rsidR="00000000" w:rsidRPr="00000000">
              <w:rPr>
                <w:rFonts w:ascii="Times New Roman" w:cs="Times New Roman" w:eastAsia="Times New Roman" w:hAnsi="Times New Roman"/>
                <w:i w:val="1"/>
                <w:sz w:val="22"/>
                <w:szCs w:val="22"/>
                <w:highlight w:val="yellow"/>
                <w:rtl w:val="0"/>
              </w:rPr>
              <w:t xml:space="preserve">xxx EUR</w:t>
            </w:r>
          </w:p>
        </w:tc>
      </w:tr>
      <w:tr>
        <w:trPr>
          <w:cantSplit w:val="0"/>
          <w:tblHeader w:val="0"/>
        </w:trPr>
        <w:tc>
          <w:tcPr>
            <w:shd w:fill="auto" w:val="clear"/>
            <w:tcMar>
              <w:top w:w="28.34645669291339" w:type="dxa"/>
              <w:left w:w="28.34645669291339" w:type="dxa"/>
              <w:bottom w:w="28.34645669291339" w:type="dxa"/>
              <w:right w:w="28.34645669291339" w:type="dxa"/>
            </w:tcMar>
            <w:vAlign w:val="top"/>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1</w:t>
            </w:r>
          </w:p>
        </w:tc>
        <w:tc>
          <w:tcPr>
            <w:shd w:fill="auto" w:val="clear"/>
            <w:tcMar>
              <w:top w:w="28.34645669291339" w:type="dxa"/>
              <w:left w:w="28.34645669291339" w:type="dxa"/>
              <w:bottom w:w="28.34645669291339" w:type="dxa"/>
              <w:right w:w="28.34645669291339" w:type="dxa"/>
            </w:tcMar>
            <w:vAlign w:val="top"/>
          </w:tcPr>
          <w:p w:rsidR="00000000" w:rsidDel="00000000" w:rsidP="00000000" w:rsidRDefault="00000000" w:rsidRPr="00000000" w14:paraId="00000013">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sz w:val="22"/>
                <w:szCs w:val="22"/>
                <w:highlight w:val="yellow"/>
              </w:rPr>
            </w:pPr>
            <w:r w:rsidDel="00000000" w:rsidR="00000000" w:rsidRPr="00000000">
              <w:rPr>
                <w:rtl w:val="0"/>
              </w:rPr>
            </w:r>
          </w:p>
        </w:tc>
        <w:tc>
          <w:tcPr>
            <w:shd w:fill="auto" w:val="clear"/>
            <w:tcMar>
              <w:top w:w="28.34645669291339" w:type="dxa"/>
              <w:left w:w="28.34645669291339" w:type="dxa"/>
              <w:bottom w:w="28.34645669291339" w:type="dxa"/>
              <w:right w:w="28.34645669291339" w:type="dxa"/>
            </w:tcMar>
            <w:vAlign w:val="top"/>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highlight w:val="yellow"/>
              </w:rPr>
            </w:pPr>
            <w:r w:rsidDel="00000000" w:rsidR="00000000" w:rsidRPr="00000000">
              <w:rPr>
                <w:rtl w:val="0"/>
              </w:rPr>
            </w:r>
          </w:p>
        </w:tc>
        <w:tc>
          <w:tcPr>
            <w:shd w:fill="auto" w:val="clear"/>
            <w:tcMar>
              <w:top w:w="28.34645669291339" w:type="dxa"/>
              <w:left w:w="28.34645669291339" w:type="dxa"/>
              <w:bottom w:w="28.34645669291339" w:type="dxa"/>
              <w:right w:w="28.34645669291339" w:type="dxa"/>
            </w:tcMar>
            <w:vAlign w:val="top"/>
          </w:tcPr>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tl w:val="0"/>
              </w:rPr>
            </w:r>
          </w:p>
        </w:tc>
        <w:tc>
          <w:tcPr>
            <w:shd w:fill="auto" w:val="clear"/>
            <w:tcMar>
              <w:top w:w="28.34645669291339" w:type="dxa"/>
              <w:left w:w="28.34645669291339" w:type="dxa"/>
              <w:bottom w:w="28.34645669291339" w:type="dxa"/>
              <w:right w:w="28.34645669291339" w:type="dxa"/>
            </w:tcMar>
            <w:vAlign w:val="top"/>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tl w:val="0"/>
              </w:rPr>
            </w:r>
          </w:p>
        </w:tc>
        <w:tc>
          <w:tcPr>
            <w:shd w:fill="auto" w:val="clear"/>
            <w:tcMar>
              <w:top w:w="28.34645669291339" w:type="dxa"/>
              <w:left w:w="28.34645669291339" w:type="dxa"/>
              <w:bottom w:w="28.34645669291339" w:type="dxa"/>
              <w:right w:w="28.34645669291339" w:type="dxa"/>
            </w:tcMar>
            <w:vAlign w:val="top"/>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shd w:fill="auto" w:val="clear"/>
            <w:tcMar>
              <w:top w:w="28.34645669291339" w:type="dxa"/>
              <w:left w:w="28.34645669291339" w:type="dxa"/>
              <w:bottom w:w="28.34645669291339" w:type="dxa"/>
              <w:right w:w="28.34645669291339" w:type="dxa"/>
            </w:tcMar>
            <w:vAlign w:val="top"/>
          </w:tcPr>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2</w:t>
            </w:r>
          </w:p>
        </w:tc>
        <w:tc>
          <w:tcPr>
            <w:shd w:fill="auto" w:val="clear"/>
            <w:tcMar>
              <w:top w:w="28.34645669291339" w:type="dxa"/>
              <w:left w:w="28.34645669291339" w:type="dxa"/>
              <w:bottom w:w="28.34645669291339" w:type="dxa"/>
              <w:right w:w="28.34645669291339" w:type="dxa"/>
            </w:tcMar>
            <w:vAlign w:val="top"/>
          </w:tcPr>
          <w:p w:rsidR="00000000" w:rsidDel="00000000" w:rsidP="00000000" w:rsidRDefault="00000000" w:rsidRPr="00000000" w14:paraId="00000019">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sz w:val="22"/>
                <w:szCs w:val="22"/>
                <w:highlight w:val="yellow"/>
              </w:rPr>
            </w:pPr>
            <w:r w:rsidDel="00000000" w:rsidR="00000000" w:rsidRPr="00000000">
              <w:rPr>
                <w:rtl w:val="0"/>
              </w:rPr>
            </w:r>
          </w:p>
        </w:tc>
        <w:tc>
          <w:tcPr>
            <w:shd w:fill="auto" w:val="clear"/>
            <w:tcMar>
              <w:top w:w="28.34645669291339" w:type="dxa"/>
              <w:left w:w="28.34645669291339" w:type="dxa"/>
              <w:bottom w:w="28.34645669291339" w:type="dxa"/>
              <w:right w:w="28.34645669291339" w:type="dxa"/>
            </w:tcMar>
            <w:vAlign w:val="top"/>
          </w:tcPr>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highlight w:val="yellow"/>
              </w:rPr>
            </w:pPr>
            <w:r w:rsidDel="00000000" w:rsidR="00000000" w:rsidRPr="00000000">
              <w:rPr>
                <w:rtl w:val="0"/>
              </w:rPr>
            </w:r>
          </w:p>
        </w:tc>
        <w:tc>
          <w:tcPr>
            <w:shd w:fill="auto" w:val="clear"/>
            <w:tcMar>
              <w:top w:w="28.34645669291339" w:type="dxa"/>
              <w:left w:w="28.34645669291339" w:type="dxa"/>
              <w:bottom w:w="28.34645669291339" w:type="dxa"/>
              <w:right w:w="28.34645669291339" w:type="dxa"/>
            </w:tcMar>
            <w:vAlign w:val="top"/>
          </w:tcPr>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tl w:val="0"/>
              </w:rPr>
            </w:r>
          </w:p>
        </w:tc>
        <w:tc>
          <w:tcPr>
            <w:shd w:fill="auto" w:val="clear"/>
            <w:tcMar>
              <w:top w:w="28.34645669291339" w:type="dxa"/>
              <w:left w:w="28.34645669291339" w:type="dxa"/>
              <w:bottom w:w="28.34645669291339" w:type="dxa"/>
              <w:right w:w="28.34645669291339" w:type="dxa"/>
            </w:tcMar>
            <w:vAlign w:val="top"/>
          </w:tcPr>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tl w:val="0"/>
              </w:rPr>
            </w:r>
          </w:p>
        </w:tc>
        <w:tc>
          <w:tcPr>
            <w:shd w:fill="auto" w:val="clear"/>
            <w:tcMar>
              <w:top w:w="28.34645669291339" w:type="dxa"/>
              <w:left w:w="28.34645669291339" w:type="dxa"/>
              <w:bottom w:w="28.34645669291339" w:type="dxa"/>
              <w:right w:w="28.34645669291339" w:type="dxa"/>
            </w:tcMar>
            <w:vAlign w:val="top"/>
          </w:tcPr>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shd w:fill="auto" w:val="clear"/>
            <w:tcMar>
              <w:top w:w="28.34645669291339" w:type="dxa"/>
              <w:left w:w="28.34645669291339" w:type="dxa"/>
              <w:bottom w:w="28.34645669291339" w:type="dxa"/>
              <w:right w:w="28.34645669291339" w:type="dxa"/>
            </w:tcMar>
            <w:vAlign w:val="top"/>
          </w:tcPr>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3</w:t>
            </w:r>
          </w:p>
        </w:tc>
        <w:tc>
          <w:tcPr>
            <w:shd w:fill="auto" w:val="clear"/>
            <w:tcMar>
              <w:top w:w="28.34645669291339" w:type="dxa"/>
              <w:left w:w="28.34645669291339" w:type="dxa"/>
              <w:bottom w:w="28.34645669291339" w:type="dxa"/>
              <w:right w:w="28.34645669291339" w:type="dxa"/>
            </w:tcMar>
            <w:vAlign w:val="top"/>
          </w:tcPr>
          <w:p w:rsidR="00000000" w:rsidDel="00000000" w:rsidP="00000000" w:rsidRDefault="00000000" w:rsidRPr="00000000" w14:paraId="0000001F">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sz w:val="22"/>
                <w:szCs w:val="22"/>
                <w:highlight w:val="yellow"/>
              </w:rPr>
            </w:pPr>
            <w:r w:rsidDel="00000000" w:rsidR="00000000" w:rsidRPr="00000000">
              <w:rPr>
                <w:rtl w:val="0"/>
              </w:rPr>
            </w:r>
          </w:p>
        </w:tc>
        <w:tc>
          <w:tcPr>
            <w:shd w:fill="auto" w:val="clear"/>
            <w:tcMar>
              <w:top w:w="28.34645669291339" w:type="dxa"/>
              <w:left w:w="28.34645669291339" w:type="dxa"/>
              <w:bottom w:w="28.34645669291339" w:type="dxa"/>
              <w:right w:w="28.34645669291339" w:type="dxa"/>
            </w:tcMar>
            <w:vAlign w:val="top"/>
          </w:tcPr>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highlight w:val="yellow"/>
              </w:rPr>
            </w:pPr>
            <w:r w:rsidDel="00000000" w:rsidR="00000000" w:rsidRPr="00000000">
              <w:rPr>
                <w:rtl w:val="0"/>
              </w:rPr>
            </w:r>
          </w:p>
        </w:tc>
        <w:tc>
          <w:tcPr>
            <w:shd w:fill="auto" w:val="clear"/>
            <w:tcMar>
              <w:top w:w="28.34645669291339" w:type="dxa"/>
              <w:left w:w="28.34645669291339" w:type="dxa"/>
              <w:bottom w:w="28.34645669291339" w:type="dxa"/>
              <w:right w:w="28.34645669291339" w:type="dxa"/>
            </w:tcMar>
            <w:vAlign w:val="top"/>
          </w:tcPr>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tl w:val="0"/>
              </w:rPr>
            </w:r>
          </w:p>
        </w:tc>
        <w:tc>
          <w:tcPr>
            <w:shd w:fill="auto" w:val="clear"/>
            <w:tcMar>
              <w:top w:w="28.34645669291339" w:type="dxa"/>
              <w:left w:w="28.34645669291339" w:type="dxa"/>
              <w:bottom w:w="28.34645669291339" w:type="dxa"/>
              <w:right w:w="28.34645669291339" w:type="dxa"/>
            </w:tcMar>
            <w:vAlign w:val="top"/>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tl w:val="0"/>
              </w:rPr>
            </w:r>
          </w:p>
        </w:tc>
        <w:tc>
          <w:tcPr>
            <w:shd w:fill="auto" w:val="clear"/>
            <w:tcMar>
              <w:top w:w="28.34645669291339" w:type="dxa"/>
              <w:left w:w="28.34645669291339" w:type="dxa"/>
              <w:bottom w:w="28.34645669291339" w:type="dxa"/>
              <w:right w:w="28.34645669291339" w:type="dxa"/>
            </w:tcMar>
            <w:vAlign w:val="top"/>
          </w:tcPr>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shd w:fill="auto" w:val="clear"/>
            <w:tcMar>
              <w:top w:w="28.34645669291339" w:type="dxa"/>
              <w:left w:w="28.34645669291339" w:type="dxa"/>
              <w:bottom w:w="28.34645669291339" w:type="dxa"/>
              <w:right w:w="28.34645669291339" w:type="dxa"/>
            </w:tcMar>
            <w:vAlign w:val="top"/>
          </w:tcPr>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Mar>
              <w:top w:w="28.34645669291339" w:type="dxa"/>
              <w:left w:w="28.34645669291339" w:type="dxa"/>
              <w:bottom w:w="28.34645669291339" w:type="dxa"/>
              <w:right w:w="28.34645669291339" w:type="dxa"/>
            </w:tcMar>
            <w:vAlign w:val="top"/>
          </w:tcPr>
          <w:p w:rsidR="00000000" w:rsidDel="00000000" w:rsidP="00000000" w:rsidRDefault="00000000" w:rsidRPr="00000000" w14:paraId="00000025">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sz w:val="22"/>
                <w:szCs w:val="22"/>
                <w:highlight w:val="yellow"/>
              </w:rPr>
            </w:pPr>
            <w:r w:rsidDel="00000000" w:rsidR="00000000" w:rsidRPr="00000000">
              <w:rPr>
                <w:rtl w:val="0"/>
              </w:rPr>
            </w:r>
          </w:p>
        </w:tc>
        <w:tc>
          <w:tcPr>
            <w:shd w:fill="auto" w:val="clear"/>
            <w:tcMar>
              <w:top w:w="28.34645669291339" w:type="dxa"/>
              <w:left w:w="28.34645669291339" w:type="dxa"/>
              <w:bottom w:w="28.34645669291339" w:type="dxa"/>
              <w:right w:w="28.34645669291339" w:type="dxa"/>
            </w:tcMar>
            <w:vAlign w:val="top"/>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highlight w:val="yellow"/>
              </w:rPr>
            </w:pPr>
            <w:r w:rsidDel="00000000" w:rsidR="00000000" w:rsidRPr="00000000">
              <w:rPr>
                <w:rtl w:val="0"/>
              </w:rPr>
            </w:r>
          </w:p>
        </w:tc>
        <w:tc>
          <w:tcPr>
            <w:shd w:fill="auto" w:val="clear"/>
            <w:tcMar>
              <w:top w:w="28.34645669291339" w:type="dxa"/>
              <w:left w:w="28.34645669291339" w:type="dxa"/>
              <w:bottom w:w="28.34645669291339" w:type="dxa"/>
              <w:right w:w="28.34645669291339" w:type="dxa"/>
            </w:tcMar>
            <w:vAlign w:val="top"/>
          </w:tcPr>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tl w:val="0"/>
              </w:rPr>
            </w:r>
          </w:p>
        </w:tc>
        <w:tc>
          <w:tcPr>
            <w:shd w:fill="auto" w:val="clear"/>
            <w:tcMar>
              <w:top w:w="28.34645669291339" w:type="dxa"/>
              <w:left w:w="28.34645669291339" w:type="dxa"/>
              <w:bottom w:w="28.34645669291339" w:type="dxa"/>
              <w:right w:w="28.34645669291339" w:type="dxa"/>
            </w:tcMar>
            <w:vAlign w:val="top"/>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tl w:val="0"/>
              </w:rPr>
            </w:r>
          </w:p>
        </w:tc>
        <w:tc>
          <w:tcPr>
            <w:shd w:fill="auto" w:val="clear"/>
            <w:tcMar>
              <w:top w:w="28.34645669291339" w:type="dxa"/>
              <w:left w:w="28.34645669291339" w:type="dxa"/>
              <w:bottom w:w="28.34645669291339" w:type="dxa"/>
              <w:right w:w="28.34645669291339" w:type="dxa"/>
            </w:tcMar>
            <w:vAlign w:val="top"/>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02A">
      <w:pPr>
        <w:spacing w:before="240" w:line="276" w:lineRule="auto"/>
        <w:ind w:left="0" w:firstLine="0"/>
        <w:jc w:val="both"/>
        <w:rPr>
          <w:rFonts w:ascii="Times New Roman" w:cs="Times New Roman" w:eastAsia="Times New Roman" w:hAnsi="Times New Roman"/>
          <w:sz w:val="22"/>
          <w:szCs w:val="22"/>
          <w:highlight w:val="white"/>
        </w:rPr>
      </w:pPr>
      <w:r w:rsidDel="00000000" w:rsidR="00000000" w:rsidRPr="00000000">
        <w:rPr>
          <w:rFonts w:ascii="Times New Roman" w:cs="Times New Roman" w:eastAsia="Times New Roman" w:hAnsi="Times New Roman"/>
          <w:sz w:val="22"/>
          <w:szCs w:val="22"/>
          <w:highlight w:val="white"/>
          <w:rtl w:val="0"/>
        </w:rPr>
        <w:t xml:space="preserve">All fee rates cover:</w:t>
      </w:r>
    </w:p>
    <w:p w:rsidR="00000000" w:rsidDel="00000000" w:rsidP="00000000" w:rsidRDefault="00000000" w:rsidRPr="00000000" w14:paraId="0000002B">
      <w:pPr>
        <w:numPr>
          <w:ilvl w:val="0"/>
          <w:numId w:val="5"/>
        </w:numPr>
        <w:spacing w:after="0" w:before="240" w:line="276" w:lineRule="auto"/>
        <w:ind w:left="720" w:hanging="360"/>
        <w:jc w:val="both"/>
        <w:rPr>
          <w:rFonts w:ascii="Times New Roman" w:cs="Times New Roman" w:eastAsia="Times New Roman" w:hAnsi="Times New Roman"/>
          <w:sz w:val="22"/>
          <w:szCs w:val="22"/>
          <w:highlight w:val="white"/>
        </w:rPr>
      </w:pPr>
      <w:r w:rsidDel="00000000" w:rsidR="00000000" w:rsidRPr="00000000">
        <w:rPr>
          <w:rFonts w:ascii="Times New Roman" w:cs="Times New Roman" w:eastAsia="Times New Roman" w:hAnsi="Times New Roman"/>
          <w:sz w:val="22"/>
          <w:szCs w:val="22"/>
          <w:highlight w:val="white"/>
          <w:rtl w:val="0"/>
        </w:rPr>
        <w:t xml:space="preserve">the remuneration actually paid to the staff(s) concerned per working day</w:t>
      </w:r>
    </w:p>
    <w:p w:rsidR="00000000" w:rsidDel="00000000" w:rsidP="00000000" w:rsidRDefault="00000000" w:rsidRPr="00000000" w14:paraId="0000002C">
      <w:pPr>
        <w:numPr>
          <w:ilvl w:val="0"/>
          <w:numId w:val="5"/>
        </w:numPr>
        <w:spacing w:after="0" w:before="0" w:line="276" w:lineRule="auto"/>
        <w:ind w:left="720" w:hanging="360"/>
        <w:jc w:val="both"/>
        <w:rPr>
          <w:rFonts w:ascii="Times New Roman" w:cs="Times New Roman" w:eastAsia="Times New Roman" w:hAnsi="Times New Roman"/>
          <w:sz w:val="22"/>
          <w:szCs w:val="22"/>
          <w:highlight w:val="white"/>
        </w:rPr>
      </w:pPr>
      <w:r w:rsidDel="00000000" w:rsidR="00000000" w:rsidRPr="00000000">
        <w:rPr>
          <w:rFonts w:ascii="Times New Roman" w:cs="Times New Roman" w:eastAsia="Times New Roman" w:hAnsi="Times New Roman"/>
          <w:sz w:val="22"/>
          <w:szCs w:val="22"/>
          <w:highlight w:val="white"/>
          <w:rtl w:val="0"/>
        </w:rPr>
        <w:t xml:space="preserve">administrative costs of employing the relevant staff(s), such as relocation and repatriation expenses, accommodation, expatriation allowances, leave, insurances and security arrangements and other employment benefits accorded to the experts by the Contractor</w:t>
      </w:r>
    </w:p>
    <w:p w:rsidR="00000000" w:rsidDel="00000000" w:rsidP="00000000" w:rsidRDefault="00000000" w:rsidRPr="00000000" w14:paraId="0000002D">
      <w:pPr>
        <w:numPr>
          <w:ilvl w:val="0"/>
          <w:numId w:val="5"/>
        </w:numPr>
        <w:spacing w:after="0" w:before="0" w:line="276" w:lineRule="auto"/>
        <w:ind w:left="720" w:hanging="360"/>
        <w:jc w:val="both"/>
        <w:rPr>
          <w:rFonts w:ascii="Times New Roman" w:cs="Times New Roman" w:eastAsia="Times New Roman" w:hAnsi="Times New Roman"/>
          <w:sz w:val="22"/>
          <w:szCs w:val="22"/>
          <w:highlight w:val="white"/>
        </w:rPr>
      </w:pPr>
      <w:r w:rsidDel="00000000" w:rsidR="00000000" w:rsidRPr="00000000">
        <w:rPr>
          <w:rFonts w:ascii="Times New Roman" w:cs="Times New Roman" w:eastAsia="Times New Roman" w:hAnsi="Times New Roman"/>
          <w:sz w:val="22"/>
          <w:szCs w:val="22"/>
          <w:highlight w:val="white"/>
          <w:rtl w:val="0"/>
        </w:rPr>
        <w:t xml:space="preserve">the margin, covering the Contractor's overheads, profit and backstopping facilities</w:t>
      </w:r>
    </w:p>
    <w:p w:rsidR="00000000" w:rsidDel="00000000" w:rsidP="00000000" w:rsidRDefault="00000000" w:rsidRPr="00000000" w14:paraId="0000002E">
      <w:pPr>
        <w:numPr>
          <w:ilvl w:val="0"/>
          <w:numId w:val="5"/>
        </w:numPr>
        <w:spacing w:before="0" w:line="276" w:lineRule="auto"/>
        <w:ind w:left="720" w:hanging="360"/>
        <w:jc w:val="both"/>
        <w:rPr>
          <w:rFonts w:ascii="Times New Roman" w:cs="Times New Roman" w:eastAsia="Times New Roman" w:hAnsi="Times New Roman"/>
          <w:sz w:val="22"/>
          <w:szCs w:val="22"/>
          <w:highlight w:val="white"/>
        </w:rPr>
      </w:pPr>
      <w:r w:rsidDel="00000000" w:rsidR="00000000" w:rsidRPr="00000000">
        <w:rPr>
          <w:rFonts w:ascii="Times New Roman" w:cs="Times New Roman" w:eastAsia="Times New Roman" w:hAnsi="Times New Roman"/>
          <w:sz w:val="22"/>
          <w:szCs w:val="22"/>
          <w:highlight w:val="white"/>
          <w:rtl w:val="0"/>
        </w:rPr>
        <w:t xml:space="preserve">any other expenditure which is needed to implement the contract and which is not covered elsewhere</w:t>
      </w:r>
    </w:p>
    <w:p w:rsidR="00000000" w:rsidDel="00000000" w:rsidP="00000000" w:rsidRDefault="00000000" w:rsidRPr="00000000" w14:paraId="0000002F">
      <w:pPr>
        <w:spacing w:before="240" w:line="276" w:lineRule="auto"/>
        <w:ind w:left="0" w:firstLine="0"/>
        <w:jc w:val="both"/>
        <w:rPr>
          <w:rFonts w:ascii="Times New Roman" w:cs="Times New Roman" w:eastAsia="Times New Roman" w:hAnsi="Times New Roman"/>
          <w:i w:val="1"/>
          <w:sz w:val="22"/>
          <w:szCs w:val="22"/>
          <w:highlight w:val="yellow"/>
        </w:rPr>
      </w:pPr>
      <w:r w:rsidDel="00000000" w:rsidR="00000000" w:rsidRPr="00000000">
        <w:rPr>
          <w:rFonts w:ascii="Times New Roman" w:cs="Times New Roman" w:eastAsia="Times New Roman" w:hAnsi="Times New Roman"/>
          <w:i w:val="1"/>
          <w:sz w:val="22"/>
          <w:szCs w:val="22"/>
          <w:highlight w:val="yellow"/>
          <w:rtl w:val="0"/>
        </w:rPr>
        <w:t xml:space="preserve">Please provide a timeline for payments, according to the table below:</w:t>
      </w:r>
    </w:p>
    <w:p w:rsidR="00000000" w:rsidDel="00000000" w:rsidP="00000000" w:rsidRDefault="00000000" w:rsidRPr="00000000" w14:paraId="00000030">
      <w:pPr>
        <w:widowControl w:val="0"/>
        <w:spacing w:after="120" w:lineRule="auto"/>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Table 2: Payment schedule:</w:t>
      </w:r>
    </w:p>
    <w:tbl>
      <w:tblPr>
        <w:tblStyle w:val="Table2"/>
        <w:tblW w:w="9645.0" w:type="dxa"/>
        <w:jc w:val="left"/>
        <w:tblInd w:w="5.0" w:type="dxa"/>
        <w:tblBorders>
          <w:top w:color="000000" w:space="0" w:sz="4" w:val="single"/>
          <w:left w:color="000000" w:space="0" w:sz="4" w:val="single"/>
          <w:bottom w:color="000000" w:space="0" w:sz="4" w:val="single"/>
          <w:right w:color="000000" w:space="0" w:sz="4" w:val="single"/>
          <w:insideH w:color="000000" w:space="0" w:sz="4" w:val="dotted"/>
          <w:insideV w:color="000000" w:space="0" w:sz="4" w:val="dotted"/>
        </w:tblBorders>
        <w:tblLayout w:type="fixed"/>
        <w:tblLook w:val="0000"/>
      </w:tblPr>
      <w:tblGrid>
        <w:gridCol w:w="1725"/>
        <w:gridCol w:w="3405"/>
        <w:gridCol w:w="2985"/>
        <w:gridCol w:w="1530"/>
        <w:tblGridChange w:id="0">
          <w:tblGrid>
            <w:gridCol w:w="1725"/>
            <w:gridCol w:w="3405"/>
            <w:gridCol w:w="2985"/>
            <w:gridCol w:w="1530"/>
          </w:tblGrid>
        </w:tblGridChange>
      </w:tblGrid>
      <w:tr>
        <w:trPr>
          <w:cantSplit w:val="0"/>
          <w:trHeight w:val="345" w:hRule="atLeast"/>
          <w:tblHeader w:val="0"/>
        </w:trPr>
        <w:tc>
          <w:tcPr/>
          <w:p w:rsidR="00000000" w:rsidDel="00000000" w:rsidP="00000000" w:rsidRDefault="00000000" w:rsidRPr="00000000" w14:paraId="00000031">
            <w:pPr>
              <w:keepNext w:val="1"/>
              <w:spacing w:after="40" w:before="40" w:lineRule="auto"/>
              <w:jc w:val="center"/>
              <w:rPr>
                <w:rFonts w:ascii="Times New Roman" w:cs="Times New Roman" w:eastAsia="Times New Roman" w:hAnsi="Times New Roman"/>
                <w:b w:val="1"/>
                <w:sz w:val="22"/>
                <w:szCs w:val="22"/>
                <w:highlight w:val="white"/>
              </w:rPr>
            </w:pPr>
            <w:r w:rsidDel="00000000" w:rsidR="00000000" w:rsidRPr="00000000">
              <w:rPr>
                <w:rFonts w:ascii="Times New Roman" w:cs="Times New Roman" w:eastAsia="Times New Roman" w:hAnsi="Times New Roman"/>
                <w:b w:val="1"/>
                <w:sz w:val="22"/>
                <w:szCs w:val="22"/>
                <w:highlight w:val="white"/>
                <w:rtl w:val="0"/>
              </w:rPr>
              <w:t xml:space="preserve">Tentative Month</w:t>
            </w:r>
          </w:p>
        </w:tc>
        <w:tc>
          <w:tcPr/>
          <w:p w:rsidR="00000000" w:rsidDel="00000000" w:rsidP="00000000" w:rsidRDefault="00000000" w:rsidRPr="00000000" w14:paraId="00000032">
            <w:pPr>
              <w:keepNext w:val="1"/>
              <w:spacing w:after="40" w:before="40" w:lineRule="auto"/>
              <w:jc w:val="both"/>
              <w:rPr>
                <w:rFonts w:ascii="Times New Roman" w:cs="Times New Roman" w:eastAsia="Times New Roman" w:hAnsi="Times New Roman"/>
                <w:b w:val="1"/>
                <w:sz w:val="22"/>
                <w:szCs w:val="22"/>
                <w:highlight w:val="white"/>
              </w:rPr>
            </w:pPr>
            <w:r w:rsidDel="00000000" w:rsidR="00000000" w:rsidRPr="00000000">
              <w:rPr>
                <w:rtl w:val="0"/>
              </w:rPr>
            </w:r>
          </w:p>
        </w:tc>
        <w:tc>
          <w:tcPr/>
          <w:p w:rsidR="00000000" w:rsidDel="00000000" w:rsidP="00000000" w:rsidRDefault="00000000" w:rsidRPr="00000000" w14:paraId="00000033">
            <w:pPr>
              <w:keepNext w:val="1"/>
              <w:spacing w:after="40" w:before="40" w:lineRule="auto"/>
              <w:jc w:val="center"/>
              <w:rPr>
                <w:rFonts w:ascii="Times New Roman" w:cs="Times New Roman" w:eastAsia="Times New Roman" w:hAnsi="Times New Roman"/>
                <w:b w:val="1"/>
                <w:sz w:val="22"/>
                <w:szCs w:val="22"/>
                <w:highlight w:val="white"/>
              </w:rPr>
            </w:pPr>
            <w:r w:rsidDel="00000000" w:rsidR="00000000" w:rsidRPr="00000000">
              <w:rPr>
                <w:rFonts w:ascii="Times New Roman" w:cs="Times New Roman" w:eastAsia="Times New Roman" w:hAnsi="Times New Roman"/>
                <w:b w:val="1"/>
                <w:sz w:val="22"/>
                <w:szCs w:val="22"/>
                <w:highlight w:val="white"/>
                <w:rtl w:val="0"/>
              </w:rPr>
              <w:t xml:space="preserve">EUR (amount)</w:t>
            </w:r>
          </w:p>
        </w:tc>
        <w:tc>
          <w:tcPr/>
          <w:p w:rsidR="00000000" w:rsidDel="00000000" w:rsidP="00000000" w:rsidRDefault="00000000" w:rsidRPr="00000000" w14:paraId="00000034">
            <w:pPr>
              <w:keepNext w:val="1"/>
              <w:spacing w:after="40" w:before="40" w:lineRule="auto"/>
              <w:jc w:val="center"/>
              <w:rPr>
                <w:rFonts w:ascii="Times New Roman" w:cs="Times New Roman" w:eastAsia="Times New Roman" w:hAnsi="Times New Roman"/>
                <w:b w:val="1"/>
                <w:sz w:val="22"/>
                <w:szCs w:val="22"/>
                <w:highlight w:val="white"/>
              </w:rPr>
            </w:pPr>
            <w:r w:rsidDel="00000000" w:rsidR="00000000" w:rsidRPr="00000000">
              <w:rPr>
                <w:rFonts w:ascii="Times New Roman" w:cs="Times New Roman" w:eastAsia="Times New Roman" w:hAnsi="Times New Roman"/>
                <w:b w:val="1"/>
                <w:sz w:val="22"/>
                <w:szCs w:val="22"/>
                <w:highlight w:val="white"/>
                <w:rtl w:val="0"/>
              </w:rPr>
              <w:t xml:space="preserve">%</w:t>
            </w:r>
          </w:p>
        </w:tc>
      </w:tr>
      <w:tr>
        <w:trPr>
          <w:cantSplit w:val="0"/>
          <w:trHeight w:val="15" w:hRule="atLeast"/>
          <w:tblHeader w:val="0"/>
        </w:trPr>
        <w:tc>
          <w:tcPr/>
          <w:p w:rsidR="00000000" w:rsidDel="00000000" w:rsidP="00000000" w:rsidRDefault="00000000" w:rsidRPr="00000000" w14:paraId="00000035">
            <w:pPr>
              <w:keepNext w:val="1"/>
              <w:spacing w:after="40" w:before="40" w:lineRule="auto"/>
              <w:jc w:val="center"/>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sz w:val="22"/>
                <w:szCs w:val="22"/>
                <w:highlight w:val="yellow"/>
                <w:rtl w:val="0"/>
              </w:rPr>
              <w:t xml:space="preserve">&lt;Month number&gt;</w:t>
            </w:r>
          </w:p>
        </w:tc>
        <w:tc>
          <w:tcPr/>
          <w:p w:rsidR="00000000" w:rsidDel="00000000" w:rsidP="00000000" w:rsidRDefault="00000000" w:rsidRPr="00000000" w14:paraId="00000036">
            <w:pPr>
              <w:keepNext w:val="1"/>
              <w:spacing w:after="40" w:before="40" w:lineRule="auto"/>
              <w:jc w:val="both"/>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sz w:val="22"/>
                <w:szCs w:val="22"/>
                <w:highlight w:val="yellow"/>
                <w:rtl w:val="0"/>
              </w:rPr>
              <w:t xml:space="preserve">Pre-financing</w:t>
            </w:r>
            <w:r w:rsidDel="00000000" w:rsidR="00000000" w:rsidRPr="00000000">
              <w:rPr>
                <w:rtl w:val="0"/>
              </w:rPr>
            </w:r>
          </w:p>
        </w:tc>
        <w:tc>
          <w:tcPr/>
          <w:p w:rsidR="00000000" w:rsidDel="00000000" w:rsidP="00000000" w:rsidRDefault="00000000" w:rsidRPr="00000000" w14:paraId="00000037">
            <w:pPr>
              <w:keepNext w:val="1"/>
              <w:spacing w:after="40" w:before="40" w:lineRule="auto"/>
              <w:jc w:val="center"/>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sz w:val="22"/>
                <w:szCs w:val="22"/>
                <w:highlight w:val="yellow"/>
                <w:rtl w:val="0"/>
              </w:rPr>
              <w:t xml:space="preserve">...EUR</w:t>
            </w:r>
          </w:p>
        </w:tc>
        <w:tc>
          <w:tcPr/>
          <w:p w:rsidR="00000000" w:rsidDel="00000000" w:rsidP="00000000" w:rsidRDefault="00000000" w:rsidRPr="00000000" w14:paraId="00000038">
            <w:pPr>
              <w:keepNext w:val="1"/>
              <w:spacing w:after="40" w:before="40" w:lineRule="auto"/>
              <w:jc w:val="center"/>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sz w:val="22"/>
                <w:szCs w:val="22"/>
                <w:highlight w:val="yellow"/>
                <w:rtl w:val="0"/>
              </w:rPr>
              <w:t xml:space="preserve">...%</w:t>
            </w:r>
            <w:r w:rsidDel="00000000" w:rsidR="00000000" w:rsidRPr="00000000">
              <w:rPr>
                <w:rFonts w:ascii="Times New Roman" w:cs="Times New Roman" w:eastAsia="Times New Roman" w:hAnsi="Times New Roman"/>
                <w:sz w:val="22"/>
                <w:szCs w:val="22"/>
                <w:vertAlign w:val="superscript"/>
              </w:rPr>
              <w:footnoteReference w:customMarkFollows="0" w:id="0"/>
            </w:r>
            <w:r w:rsidDel="00000000" w:rsidR="00000000" w:rsidRPr="00000000">
              <w:rPr>
                <w:rtl w:val="0"/>
              </w:rPr>
            </w:r>
          </w:p>
        </w:tc>
      </w:tr>
      <w:tr>
        <w:trPr>
          <w:cantSplit w:val="0"/>
          <w:trHeight w:val="15" w:hRule="atLeast"/>
          <w:tblHeader w:val="0"/>
        </w:trPr>
        <w:tc>
          <w:tcPr/>
          <w:p w:rsidR="00000000" w:rsidDel="00000000" w:rsidP="00000000" w:rsidRDefault="00000000" w:rsidRPr="00000000" w14:paraId="00000039">
            <w:pPr>
              <w:keepNext w:val="1"/>
              <w:spacing w:after="40" w:before="40" w:lineRule="auto"/>
              <w:jc w:val="center"/>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sz w:val="22"/>
                <w:szCs w:val="22"/>
                <w:highlight w:val="yellow"/>
                <w:rtl w:val="0"/>
              </w:rPr>
              <w:t xml:space="preserve">&lt;Month number&gt;</w:t>
            </w:r>
          </w:p>
        </w:tc>
        <w:tc>
          <w:tcPr/>
          <w:p w:rsidR="00000000" w:rsidDel="00000000" w:rsidP="00000000" w:rsidRDefault="00000000" w:rsidRPr="00000000" w14:paraId="0000003A">
            <w:pPr>
              <w:keepNext w:val="1"/>
              <w:spacing w:after="40" w:before="40" w:lineRule="auto"/>
              <w:jc w:val="both"/>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sz w:val="22"/>
                <w:szCs w:val="22"/>
                <w:highlight w:val="yellow"/>
                <w:rtl w:val="0"/>
              </w:rPr>
              <w:t xml:space="preserve">Interim payment nr. 2</w:t>
            </w:r>
          </w:p>
        </w:tc>
        <w:tc>
          <w:tcPr/>
          <w:p w:rsidR="00000000" w:rsidDel="00000000" w:rsidP="00000000" w:rsidRDefault="00000000" w:rsidRPr="00000000" w14:paraId="0000003B">
            <w:pPr>
              <w:keepNext w:val="1"/>
              <w:spacing w:after="40" w:before="40" w:lineRule="auto"/>
              <w:jc w:val="center"/>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sz w:val="22"/>
                <w:szCs w:val="22"/>
                <w:highlight w:val="yellow"/>
                <w:rtl w:val="0"/>
              </w:rPr>
              <w:t xml:space="preserve">...EUR</w:t>
            </w:r>
          </w:p>
        </w:tc>
        <w:tc>
          <w:tcPr/>
          <w:p w:rsidR="00000000" w:rsidDel="00000000" w:rsidP="00000000" w:rsidRDefault="00000000" w:rsidRPr="00000000" w14:paraId="0000003C">
            <w:pPr>
              <w:keepNext w:val="1"/>
              <w:spacing w:after="40" w:before="40" w:lineRule="auto"/>
              <w:jc w:val="center"/>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sz w:val="22"/>
                <w:szCs w:val="22"/>
                <w:highlight w:val="yellow"/>
                <w:rtl w:val="0"/>
              </w:rPr>
              <w:t xml:space="preserve">...%</w:t>
            </w:r>
          </w:p>
        </w:tc>
      </w:tr>
      <w:tr>
        <w:trPr>
          <w:cantSplit w:val="0"/>
          <w:trHeight w:val="15" w:hRule="atLeast"/>
          <w:tblHeader w:val="0"/>
        </w:trPr>
        <w:tc>
          <w:tcPr/>
          <w:p w:rsidR="00000000" w:rsidDel="00000000" w:rsidP="00000000" w:rsidRDefault="00000000" w:rsidRPr="00000000" w14:paraId="0000003D">
            <w:pPr>
              <w:keepNext w:val="1"/>
              <w:spacing w:after="40" w:before="40" w:lineRule="auto"/>
              <w:jc w:val="center"/>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sz w:val="22"/>
                <w:szCs w:val="22"/>
                <w:highlight w:val="yellow"/>
                <w:rtl w:val="0"/>
              </w:rPr>
              <w:t xml:space="preserve">&lt;Month number&gt;</w:t>
            </w:r>
          </w:p>
        </w:tc>
        <w:tc>
          <w:tcPr/>
          <w:p w:rsidR="00000000" w:rsidDel="00000000" w:rsidP="00000000" w:rsidRDefault="00000000" w:rsidRPr="00000000" w14:paraId="0000003E">
            <w:pPr>
              <w:keepNext w:val="1"/>
              <w:spacing w:after="40" w:before="40" w:lineRule="auto"/>
              <w:jc w:val="both"/>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sz w:val="22"/>
                <w:szCs w:val="22"/>
                <w:highlight w:val="yellow"/>
                <w:rtl w:val="0"/>
              </w:rPr>
              <w:t xml:space="preserve">Interim payment nr. …</w:t>
            </w:r>
          </w:p>
        </w:tc>
        <w:tc>
          <w:tcPr/>
          <w:p w:rsidR="00000000" w:rsidDel="00000000" w:rsidP="00000000" w:rsidRDefault="00000000" w:rsidRPr="00000000" w14:paraId="0000003F">
            <w:pPr>
              <w:keepNext w:val="1"/>
              <w:spacing w:after="40" w:before="40" w:lineRule="auto"/>
              <w:jc w:val="center"/>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sz w:val="22"/>
                <w:szCs w:val="22"/>
                <w:highlight w:val="yellow"/>
                <w:rtl w:val="0"/>
              </w:rPr>
              <w:t xml:space="preserve">...EUR</w:t>
            </w:r>
          </w:p>
        </w:tc>
        <w:tc>
          <w:tcPr/>
          <w:p w:rsidR="00000000" w:rsidDel="00000000" w:rsidP="00000000" w:rsidRDefault="00000000" w:rsidRPr="00000000" w14:paraId="00000040">
            <w:pPr>
              <w:keepNext w:val="1"/>
              <w:spacing w:after="40" w:before="40" w:lineRule="auto"/>
              <w:jc w:val="center"/>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sz w:val="22"/>
                <w:szCs w:val="22"/>
                <w:highlight w:val="yellow"/>
                <w:rtl w:val="0"/>
              </w:rPr>
              <w:t xml:space="preserve">...%</w:t>
            </w:r>
          </w:p>
        </w:tc>
      </w:tr>
      <w:tr>
        <w:trPr>
          <w:cantSplit w:val="0"/>
          <w:trHeight w:val="15" w:hRule="atLeast"/>
          <w:tblHeader w:val="0"/>
        </w:trPr>
        <w:tc>
          <w:tcPr/>
          <w:p w:rsidR="00000000" w:rsidDel="00000000" w:rsidP="00000000" w:rsidRDefault="00000000" w:rsidRPr="00000000" w14:paraId="00000041">
            <w:pPr>
              <w:keepNext w:val="1"/>
              <w:spacing w:after="40" w:before="40" w:lineRule="auto"/>
              <w:jc w:val="center"/>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sz w:val="22"/>
                <w:szCs w:val="22"/>
                <w:highlight w:val="yellow"/>
                <w:rtl w:val="0"/>
              </w:rPr>
              <w:t xml:space="preserve">&lt;Month number&gt;</w:t>
            </w:r>
          </w:p>
        </w:tc>
        <w:tc>
          <w:tcPr/>
          <w:p w:rsidR="00000000" w:rsidDel="00000000" w:rsidP="00000000" w:rsidRDefault="00000000" w:rsidRPr="00000000" w14:paraId="00000042">
            <w:pPr>
              <w:keepNext w:val="1"/>
              <w:spacing w:after="40" w:before="40" w:lineRule="auto"/>
              <w:jc w:val="both"/>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sz w:val="22"/>
                <w:szCs w:val="22"/>
                <w:highlight w:val="yellow"/>
                <w:rtl w:val="0"/>
              </w:rPr>
              <w:t xml:space="preserve">Forecast balance</w:t>
            </w:r>
          </w:p>
        </w:tc>
        <w:tc>
          <w:tcPr/>
          <w:p w:rsidR="00000000" w:rsidDel="00000000" w:rsidP="00000000" w:rsidRDefault="00000000" w:rsidRPr="00000000" w14:paraId="00000043">
            <w:pPr>
              <w:keepNext w:val="1"/>
              <w:spacing w:after="40" w:before="40" w:lineRule="auto"/>
              <w:jc w:val="center"/>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sz w:val="22"/>
                <w:szCs w:val="22"/>
                <w:highlight w:val="yellow"/>
                <w:rtl w:val="0"/>
              </w:rPr>
              <w:t xml:space="preserve">...EUR</w:t>
            </w:r>
          </w:p>
        </w:tc>
        <w:tc>
          <w:tcPr/>
          <w:p w:rsidR="00000000" w:rsidDel="00000000" w:rsidP="00000000" w:rsidRDefault="00000000" w:rsidRPr="00000000" w14:paraId="00000044">
            <w:pPr>
              <w:keepNext w:val="1"/>
              <w:spacing w:after="40" w:before="40" w:lineRule="auto"/>
              <w:jc w:val="center"/>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sz w:val="22"/>
                <w:szCs w:val="22"/>
                <w:highlight w:val="yellow"/>
                <w:rtl w:val="0"/>
              </w:rPr>
              <w:t xml:space="preserve">5% of the contract value</w:t>
            </w:r>
          </w:p>
        </w:tc>
      </w:tr>
      <w:tr>
        <w:trPr>
          <w:cantSplit w:val="0"/>
          <w:trHeight w:val="45" w:hRule="atLeast"/>
          <w:tblHeader w:val="0"/>
        </w:trPr>
        <w:tc>
          <w:tcPr>
            <w:tcBorders>
              <w:top w:color="000000" w:space="0" w:sz="4" w:val="dotted"/>
              <w:bottom w:color="000000" w:space="0" w:sz="4" w:val="single"/>
            </w:tcBorders>
            <w:shd w:fill="e6e6e6" w:val="clear"/>
          </w:tcPr>
          <w:p w:rsidR="00000000" w:rsidDel="00000000" w:rsidP="00000000" w:rsidRDefault="00000000" w:rsidRPr="00000000" w14:paraId="00000045">
            <w:pPr>
              <w:spacing w:after="40" w:before="40" w:lineRule="auto"/>
              <w:jc w:val="center"/>
              <w:rPr>
                <w:rFonts w:ascii="Times New Roman" w:cs="Times New Roman" w:eastAsia="Times New Roman" w:hAnsi="Times New Roman"/>
                <w:b w:val="1"/>
                <w:sz w:val="22"/>
                <w:szCs w:val="22"/>
              </w:rPr>
            </w:pPr>
            <w:r w:rsidDel="00000000" w:rsidR="00000000" w:rsidRPr="00000000">
              <w:rPr>
                <w:rtl w:val="0"/>
              </w:rPr>
            </w:r>
          </w:p>
        </w:tc>
        <w:tc>
          <w:tcPr>
            <w:tcBorders>
              <w:top w:color="000000" w:space="0" w:sz="4" w:val="dotted"/>
              <w:bottom w:color="000000" w:space="0" w:sz="4" w:val="single"/>
            </w:tcBorders>
            <w:shd w:fill="e6e6e6" w:val="clear"/>
          </w:tcPr>
          <w:p w:rsidR="00000000" w:rsidDel="00000000" w:rsidP="00000000" w:rsidRDefault="00000000" w:rsidRPr="00000000" w14:paraId="00000046">
            <w:pPr>
              <w:spacing w:after="40" w:before="40" w:lineRule="auto"/>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Total</w:t>
            </w:r>
          </w:p>
        </w:tc>
        <w:tc>
          <w:tcPr>
            <w:tcBorders>
              <w:top w:color="000000" w:space="0" w:sz="4" w:val="dotted"/>
              <w:bottom w:color="000000" w:space="0" w:sz="4" w:val="single"/>
            </w:tcBorders>
            <w:shd w:fill="e6e6e6" w:val="clear"/>
          </w:tcPr>
          <w:p w:rsidR="00000000" w:rsidDel="00000000" w:rsidP="00000000" w:rsidRDefault="00000000" w:rsidRPr="00000000" w14:paraId="00000047">
            <w:pPr>
              <w:spacing w:after="0" w:lineRule="auto"/>
              <w:jc w:val="center"/>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sz w:val="22"/>
                <w:szCs w:val="22"/>
                <w:highlight w:val="yellow"/>
                <w:rtl w:val="0"/>
              </w:rPr>
              <w:t xml:space="preserve">...EUR &lt;your proposed maximum contract value&gt;</w:t>
            </w:r>
          </w:p>
        </w:tc>
        <w:tc>
          <w:tcPr>
            <w:tcBorders>
              <w:top w:color="000000" w:space="0" w:sz="4" w:val="dotted"/>
              <w:bottom w:color="000000" w:space="0" w:sz="4" w:val="single"/>
            </w:tcBorders>
            <w:shd w:fill="e6e6e6" w:val="clear"/>
          </w:tcPr>
          <w:p w:rsidR="00000000" w:rsidDel="00000000" w:rsidP="00000000" w:rsidRDefault="00000000" w:rsidRPr="00000000" w14:paraId="00000048">
            <w:pPr>
              <w:spacing w:after="0" w:lineRule="auto"/>
              <w:jc w:val="center"/>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sz w:val="22"/>
                <w:szCs w:val="22"/>
                <w:highlight w:val="yellow"/>
                <w:rtl w:val="0"/>
              </w:rPr>
              <w:t xml:space="preserve">100% </w:t>
            </w:r>
          </w:p>
        </w:tc>
      </w:tr>
    </w:tbl>
    <w:p w:rsidR="00000000" w:rsidDel="00000000" w:rsidP="00000000" w:rsidRDefault="00000000" w:rsidRPr="00000000" w14:paraId="00000049">
      <w:pPr>
        <w:widowControl w:val="0"/>
        <w:spacing w:after="120" w:lineRule="auto"/>
        <w:jc w:val="both"/>
        <w:rPr>
          <w:rFonts w:ascii="Times New Roman" w:cs="Times New Roman" w:eastAsia="Times New Roman" w:hAnsi="Times New Roman"/>
          <w:sz w:val="22"/>
          <w:szCs w:val="22"/>
        </w:rPr>
      </w:pPr>
      <w:bookmarkStart w:colFirst="0" w:colLast="0" w:name="_heading=h.dxfylads43m6" w:id="0"/>
      <w:bookmarkEnd w:id="0"/>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134" w:top="1134" w:left="1134" w:right="1134" w:header="567" w:footer="56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E">
    <w:pPr>
      <w:tabs>
        <w:tab w:val="center" w:pos="4320"/>
        <w:tab w:val="right" w:pos="8640"/>
        <w:tab w:val="right" w:pos="9498"/>
        <w:tab w:val="right" w:pos="14601"/>
      </w:tabs>
      <w:spacing w:after="0" w:before="120" w:lineRule="auto"/>
      <w:rPr>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rtl w:val="0"/>
      </w:rPr>
      <w:t xml:space="preserve">06_b8i1_Annex_V_Budget_MUDAR</w:t>
      <w:tab/>
      <w:t xml:space="preserve">                                                                                                           Page </w:t>
    </w:r>
    <w:r w:rsidDel="00000000" w:rsidR="00000000" w:rsidRPr="00000000">
      <w:rPr>
        <w:rFonts w:ascii="Times New Roman" w:cs="Times New Roman" w:eastAsia="Times New Roman" w:hAnsi="Times New Roman"/>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rtl w:val="0"/>
      </w:rPr>
      <w:t xml:space="preserve"> of </w:t>
    </w:r>
    <w:r w:rsidDel="00000000" w:rsidR="00000000" w:rsidRPr="00000000">
      <w:rPr>
        <w:rFonts w:ascii="Times New Roman" w:cs="Times New Roman" w:eastAsia="Times New Roman" w:hAnsi="Times New Roman"/>
      </w:rPr>
      <w:fldChar w:fldCharType="begin"/>
      <w:instrText xml:space="preserve">NUMPAGES</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24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right" w:pos="9498"/>
        <w:tab w:val="right" w:pos="14601"/>
      </w:tabs>
      <w:spacing w:after="0" w:before="120" w:line="240" w:lineRule="auto"/>
      <w:ind w:left="0" w:right="0" w:firstLine="0"/>
      <w:jc w:val="left"/>
      <w:rPr>
        <w:rFonts w:ascii="Times New Roman" w:cs="Times New Roman" w:eastAsia="Times New Roman" w:hAnsi="Times New Roman"/>
        <w:b w:val="0"/>
        <w:i w:val="1"/>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sz w:val="18"/>
        <w:szCs w:val="18"/>
        <w:rtl w:val="0"/>
      </w:rPr>
      <w:t xml:space="preserve">06_b8i1_Annex_V_Budget_MUDAR</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t xml:space="preserve">                                                                                                                                  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of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4A">
      <w:pPr>
        <w:spacing w:after="0" w:lineRule="auto"/>
        <w:rPr>
          <w:vertAlign w:val="superscript"/>
        </w:rPr>
      </w:pPr>
      <w:r w:rsidDel="00000000" w:rsidR="00000000" w:rsidRPr="00000000">
        <w:rPr>
          <w:rStyle w:val="FootnoteReference"/>
          <w:vertAlign w:val="superscript"/>
        </w:rPr>
        <w:footnoteRef/>
      </w:r>
      <w:r w:rsidDel="00000000" w:rsidR="00000000" w:rsidRPr="00000000">
        <w:rPr>
          <w:vertAlign w:val="superscript"/>
          <w:rtl w:val="0"/>
        </w:rPr>
        <w:t xml:space="preserve"> </w:t>
      </w:r>
      <w:r w:rsidDel="00000000" w:rsidR="00000000" w:rsidRPr="00000000">
        <w:rPr>
          <w:rFonts w:ascii="Times New Roman" w:cs="Times New Roman" w:eastAsia="Times New Roman" w:hAnsi="Times New Roman"/>
          <w:sz w:val="22"/>
          <w:szCs w:val="22"/>
          <w:rtl w:val="0"/>
        </w:rPr>
        <w:t xml:space="preserve">Maximum of 10% of the maximum contract value</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24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24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24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b w:val="1"/>
      <w:sz w:val="28"/>
      <w:szCs w:val="28"/>
    </w:rPr>
  </w:style>
  <w:style w:type="paragraph" w:styleId="Heading2">
    <w:name w:val="heading 2"/>
    <w:basedOn w:val="Normal"/>
    <w:next w:val="Normal"/>
    <w:pPr>
      <w:keepNext w:val="1"/>
      <w:spacing w:after="60" w:before="240" w:lineRule="auto"/>
    </w:pPr>
    <w:rPr>
      <w:b w:val="1"/>
      <w:i w:val="1"/>
      <w:sz w:val="24"/>
      <w:szCs w:val="24"/>
    </w:rPr>
  </w:style>
  <w:style w:type="paragraph" w:styleId="Heading3">
    <w:name w:val="heading 3"/>
    <w:basedOn w:val="Normal"/>
    <w:next w:val="Normal"/>
    <w:pPr>
      <w:keepNext w:val="1"/>
      <w:spacing w:after="120" w:before="120" w:lineRule="auto"/>
    </w:pPr>
    <w:rPr>
      <w:b w:val="1"/>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widowControl w:val="0"/>
      <w:tabs>
        <w:tab w:val="left" w:pos="-720"/>
      </w:tabs>
      <w:spacing w:after="0" w:lineRule="auto"/>
      <w:jc w:val="center"/>
    </w:pPr>
    <w:rPr>
      <w:rFonts w:ascii="Times New Roman" w:cs="Times New Roman" w:eastAsia="Times New Roman" w:hAnsi="Times New Roman"/>
      <w:b w:val="1"/>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b w:val="1"/>
      <w:sz w:val="28"/>
      <w:szCs w:val="28"/>
    </w:rPr>
  </w:style>
  <w:style w:type="paragraph" w:styleId="Heading2">
    <w:name w:val="heading 2"/>
    <w:basedOn w:val="Normal"/>
    <w:next w:val="Normal"/>
    <w:pPr>
      <w:keepNext w:val="1"/>
      <w:spacing w:after="60" w:before="240" w:lineRule="auto"/>
    </w:pPr>
    <w:rPr>
      <w:b w:val="1"/>
      <w:i w:val="1"/>
      <w:sz w:val="24"/>
      <w:szCs w:val="24"/>
    </w:rPr>
  </w:style>
  <w:style w:type="paragraph" w:styleId="Heading3">
    <w:name w:val="heading 3"/>
    <w:basedOn w:val="Normal"/>
    <w:next w:val="Normal"/>
    <w:pPr>
      <w:keepNext w:val="1"/>
      <w:spacing w:after="120" w:before="120" w:lineRule="auto"/>
    </w:pPr>
    <w:rPr>
      <w:b w:val="1"/>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widowControl w:val="0"/>
      <w:tabs>
        <w:tab w:val="left" w:pos="-720"/>
      </w:tabs>
      <w:spacing w:after="0" w:lineRule="auto"/>
      <w:jc w:val="center"/>
    </w:pPr>
    <w:rPr>
      <w:rFonts w:ascii="Times New Roman" w:cs="Times New Roman" w:eastAsia="Times New Roman" w:hAnsi="Times New Roman"/>
      <w:b w:val="1"/>
      <w:sz w:val="48"/>
      <w:szCs w:val="48"/>
    </w:rPr>
  </w:style>
  <w:style w:type="paragraph" w:styleId="Normal" w:default="1">
    <w:name w:val="Normal"/>
    <w:qFormat w:val="1"/>
    <w:pPr>
      <w:spacing w:after="240"/>
    </w:pPr>
    <w:rPr>
      <w:rFonts w:ascii="Arial" w:hAnsi="Arial"/>
    </w:rPr>
  </w:style>
  <w:style w:type="paragraph" w:styleId="Heading1">
    <w:name w:val="heading 1"/>
    <w:basedOn w:val="Normal"/>
    <w:next w:val="Normal"/>
    <w:qFormat w:val="1"/>
    <w:pPr>
      <w:keepNext w:val="1"/>
      <w:spacing w:after="60" w:before="240"/>
      <w:outlineLvl w:val="0"/>
    </w:pPr>
    <w:rPr>
      <w:b w:val="1"/>
      <w:kern w:val="28"/>
      <w:sz w:val="28"/>
    </w:rPr>
  </w:style>
  <w:style w:type="paragraph" w:styleId="Heading2">
    <w:name w:val="heading 2"/>
    <w:basedOn w:val="Normal"/>
    <w:next w:val="Normal"/>
    <w:qFormat w:val="1"/>
    <w:pPr>
      <w:keepNext w:val="1"/>
      <w:spacing w:after="60" w:before="240"/>
      <w:outlineLvl w:val="1"/>
    </w:pPr>
    <w:rPr>
      <w:b w:val="1"/>
      <w:i w:val="1"/>
      <w:sz w:val="24"/>
    </w:rPr>
  </w:style>
  <w:style w:type="paragraph" w:styleId="Heading3">
    <w:name w:val="heading 3"/>
    <w:basedOn w:val="Normal"/>
    <w:next w:val="Normal"/>
    <w:qFormat w:val="1"/>
    <w:pPr>
      <w:keepNext w:val="1"/>
      <w:spacing w:after="120" w:before="120"/>
      <w:outlineLvl w:val="2"/>
    </w:pPr>
    <w:rPr>
      <w:b w:val="1"/>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Application1" w:customStyle="1">
    <w:name w:val="Application1"/>
    <w:basedOn w:val="Heading1"/>
    <w:next w:val="Application2"/>
    <w:pPr>
      <w:pageBreakBefore w:val="1"/>
      <w:widowControl w:val="0"/>
      <w:tabs>
        <w:tab w:val="left" w:pos="360"/>
      </w:tabs>
      <w:spacing w:after="480" w:before="0"/>
      <w:ind w:left="360" w:hanging="360"/>
      <w:outlineLvl w:val="9"/>
    </w:pPr>
    <w:rPr>
      <w:caps w:val="1"/>
    </w:rPr>
  </w:style>
  <w:style w:type="paragraph" w:styleId="Application2" w:customStyle="1">
    <w:name w:val="Application2"/>
    <w:basedOn w:val="Normal"/>
    <w:pPr>
      <w:widowControl w:val="0"/>
      <w:tabs>
        <w:tab w:val="left" w:pos="567"/>
      </w:tabs>
      <w:suppressAutoHyphens w:val="1"/>
      <w:spacing w:after="120"/>
      <w:ind w:left="482" w:hanging="480"/>
      <w:jc w:val="both"/>
    </w:pPr>
    <w:rPr>
      <w:b w:val="1"/>
      <w:spacing w:val="-2"/>
      <w:sz w:val="22"/>
    </w:rPr>
  </w:style>
  <w:style w:type="paragraph" w:styleId="Application3" w:customStyle="1">
    <w:name w:val="Application3"/>
    <w:basedOn w:val="Normal"/>
    <w:pPr>
      <w:widowControl w:val="0"/>
      <w:tabs>
        <w:tab w:val="left" w:pos="360"/>
        <w:tab w:val="right" w:pos="8789"/>
      </w:tabs>
      <w:suppressAutoHyphens w:val="1"/>
      <w:ind w:left="360" w:hanging="360"/>
      <w:jc w:val="both"/>
    </w:pPr>
    <w:rPr>
      <w:b w:val="1"/>
      <w:spacing w:val="-2"/>
      <w:sz w:val="22"/>
    </w:rPr>
  </w:style>
  <w:style w:type="paragraph" w:styleId="Application4" w:customStyle="1">
    <w:name w:val="Application4"/>
    <w:basedOn w:val="Application3"/>
    <w:pPr>
      <w:tabs>
        <w:tab w:val="clear" w:pos="360"/>
      </w:tabs>
      <w:ind w:left="567" w:firstLine="0"/>
    </w:pPr>
    <w:rPr>
      <w:sz w:val="20"/>
    </w:rPr>
  </w:style>
  <w:style w:type="paragraph" w:styleId="Application5" w:customStyle="1">
    <w:name w:val="Application5"/>
    <w:basedOn w:val="Application2"/>
    <w:pPr>
      <w:tabs>
        <w:tab w:val="clear" w:pos="567"/>
        <w:tab w:val="left" w:pos="0"/>
      </w:tabs>
      <w:ind w:left="360" w:hanging="360"/>
    </w:pPr>
    <w:rPr>
      <w:sz w:val="24"/>
    </w:rPr>
  </w:style>
  <w:style w:type="paragraph" w:styleId="Article" w:customStyle="1">
    <w:name w:val="Article"/>
    <w:basedOn w:val="Normal"/>
    <w:rPr>
      <w:b w:val="1"/>
      <w:sz w:val="22"/>
      <w:u w:val="single"/>
    </w:rPr>
  </w:style>
  <w:style w:type="paragraph" w:styleId="Clause" w:customStyle="1">
    <w:name w:val="Clause"/>
    <w:basedOn w:val="Normal"/>
    <w:pPr>
      <w:tabs>
        <w:tab w:val="left" w:pos="360"/>
      </w:tabs>
      <w:ind w:left="360" w:hanging="360"/>
    </w:pPr>
    <w:rPr>
      <w:sz w:val="22"/>
    </w:rPr>
  </w:style>
  <w:style w:type="paragraph" w:styleId="Definition" w:customStyle="1">
    <w:name w:val="Definition"/>
    <w:basedOn w:val="Normal"/>
    <w:pPr>
      <w:spacing w:before="120"/>
      <w:ind w:left="2268" w:hanging="567"/>
      <w:jc w:val="both"/>
    </w:pPr>
    <w:rPr>
      <w:rFonts w:ascii="Optima" w:hAnsi="Optima"/>
      <w:u w:val="single"/>
    </w:rPr>
  </w:style>
  <w:style w:type="paragraph" w:styleId="Blockquote" w:customStyle="1">
    <w:name w:val="Blockquote"/>
    <w:basedOn w:val="Normal"/>
    <w:pPr>
      <w:widowControl w:val="0"/>
      <w:spacing w:after="100" w:before="100"/>
      <w:ind w:left="360" w:right="360"/>
    </w:pPr>
    <w:rPr>
      <w:rFonts w:ascii="Times New Roman" w:hAnsi="Times New Roman"/>
      <w:sz w:val="24"/>
      <w:lang w:val="en-US"/>
    </w:rPr>
  </w:style>
  <w:style w:type="paragraph" w:styleId="FootnoteText">
    <w:name w:val="footnote text"/>
    <w:basedOn w:val="Normal"/>
    <w:semiHidden w:val="1"/>
  </w:style>
  <w:style w:type="character" w:styleId="FootnoteReference">
    <w:name w:val="footnote reference"/>
    <w:semiHidden w:val="1"/>
    <w:rPr>
      <w:vertAlign w:val="superscript"/>
    </w:rPr>
  </w:style>
  <w:style w:type="paragraph" w:styleId="Title">
    <w:name w:val="Title"/>
    <w:basedOn w:val="Normal"/>
    <w:qFormat w:val="1"/>
    <w:pPr>
      <w:widowControl w:val="0"/>
      <w:tabs>
        <w:tab w:val="left" w:pos="-720"/>
      </w:tabs>
      <w:suppressAutoHyphens w:val="1"/>
      <w:spacing w:after="0"/>
      <w:jc w:val="center"/>
    </w:pPr>
    <w:rPr>
      <w:rFonts w:ascii="Times New Roman" w:hAnsi="Times New Roman"/>
      <w:b w:val="1"/>
      <w:sz w:val="48"/>
      <w:lang w:val="en-US"/>
    </w:rPr>
  </w:style>
  <w:style w:type="paragraph" w:styleId="SubTitle1" w:customStyle="1">
    <w:name w:val="SubTitle 1"/>
    <w:basedOn w:val="Normal"/>
    <w:next w:val="Normal"/>
    <w:pPr>
      <w:jc w:val="center"/>
    </w:pPr>
    <w:rPr>
      <w:rFonts w:ascii="Times New Roman" w:hAnsi="Times New Roman"/>
      <w:b w:val="1"/>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val="1"/>
    <w:rPr>
      <w:b w:val="1"/>
    </w:rPr>
  </w:style>
  <w:style w:type="paragraph" w:styleId="BodyText">
    <w:name w:val="Body Text"/>
    <w:basedOn w:val="Normal"/>
    <w:pPr>
      <w:keepNext w:val="1"/>
      <w:tabs>
        <w:tab w:val="left" w:pos="360"/>
      </w:tabs>
      <w:spacing w:before="240"/>
      <w:jc w:val="center"/>
    </w:pPr>
    <w:rPr>
      <w:b w:val="1"/>
      <w:sz w:val="24"/>
    </w:rPr>
  </w:style>
  <w:style w:type="paragraph" w:styleId="BalloonText">
    <w:name w:val="Balloon Text"/>
    <w:basedOn w:val="Normal"/>
    <w:semiHidden w:val="1"/>
    <w:rsid w:val="00103129"/>
    <w:rPr>
      <w:rFonts w:ascii="Tahoma" w:cs="Tahoma" w:hAnsi="Tahoma"/>
      <w:sz w:val="16"/>
      <w:szCs w:val="16"/>
    </w:rPr>
  </w:style>
  <w:style w:type="paragraph" w:styleId="Revision">
    <w:name w:val="Revision"/>
    <w:hidden w:val="1"/>
    <w:uiPriority w:val="99"/>
    <w:semiHidden w:val="1"/>
    <w:rsid w:val="00E12AD9"/>
    <w:rPr>
      <w:rFonts w:ascii="Arial" w:hAnsi="Arial"/>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Ta6ZBa4SHvouLesQ8xBexQPV23g==">AMUW2mWoh5dKI9+XhG9/w657MC1h/iuoqSdfLA5mriWbn5JXF9vqKGuFBmxNaivGGniE5K7vk31fVdmyPoLHOjY9nLKAzWa88VBhVtghAshTpqFMZRxzv+s/JNkh7Tv9g0LjPcLpg/qX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2018-12-18T11:17:00Z</dcterms:created>
  <dc:creator>BOUCARD Damien (DEVCO)</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195984513</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cajalja</vt:lpwstr>
  </property>
</Properties>
</file>