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Trento, 20 March 2023</w:t>
      </w:r>
    </w:p>
    <w:p w:rsidR="00000000" w:rsidDel="00000000" w:rsidP="00000000" w:rsidRDefault="00000000" w:rsidRPr="00000000" w14:paraId="00000003">
      <w:p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5">
      <w:p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Our ref: UE/MUDAR/Service_provision_005_TRANSLATION_WHOLE_PROJECT </w:t>
        <w:br w:type="textWrapping"/>
      </w:r>
    </w:p>
    <w:p w:rsidR="00000000" w:rsidDel="00000000" w:rsidP="00000000" w:rsidRDefault="00000000" w:rsidRPr="00000000" w14:paraId="00000006">
      <w:p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SUBJECT: CALL FOR TENDERS FOR THE CREATION OF A ROSTER OF TRANSLATION SERVICE PROVIDERS (LANGUAGE COMBINATIONS: ENGLISH &lt;&gt; PORTUGUESE; ITALIAN &lt;&gt; PORTUGUESE) OF THE PROJECT “MUDAR - MOZAMBIQUE INTEGRATED URBAN DEVELOPMENT BY ACTIONS AND RELATIONSHIPS: EMPOWERING LOCAL GOVERNANCE”</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spacing w:after="0" w:before="240" w:line="240" w:lineRule="auto"/>
        <w:ind w:left="0" w:righ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spacing w:after="0" w:before="240" w:line="240" w:lineRule="auto"/>
        <w:ind w:left="0" w:righ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spacing w:after="0" w:before="24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Dear</w:t>
      </w:r>
      <w:r w:rsidDel="00000000" w:rsidR="00000000" w:rsidRPr="00000000">
        <w:rPr>
          <w:rFonts w:ascii="Times New Roman" w:cs="Times New Roman" w:eastAsia="Times New Roman" w:hAnsi="Times New Roman"/>
          <w:rtl w:val="0"/>
        </w:rPr>
        <w:t xml:space="preserve"> Madam, Sir,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spacing w:after="0" w:before="24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Centro per la Cooperazione Internazionale is planning to award framework contracts for the creation of a roster of translation providers as mentioned in the subject line.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spacing w:after="0" w:before="24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complete tender dossier includes:</w:t>
      </w:r>
    </w:p>
    <w:p w:rsidR="00000000" w:rsidDel="00000000" w:rsidP="00000000" w:rsidRDefault="00000000" w:rsidRPr="00000000" w14:paraId="0000000D">
      <w:pPr>
        <w:numPr>
          <w:ilvl w:val="0"/>
          <w:numId w:val="1"/>
        </w:num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ind w:left="720" w:hanging="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Instructions to tenderers and contract notice</w:t>
      </w:r>
    </w:p>
    <w:p w:rsidR="00000000" w:rsidDel="00000000" w:rsidP="00000000" w:rsidRDefault="00000000" w:rsidRPr="00000000" w14:paraId="0000000E">
      <w:pPr>
        <w:numPr>
          <w:ilvl w:val="0"/>
          <w:numId w:val="1"/>
        </w:num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ind w:left="720" w:hanging="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Draft contract agreement and special conditions with annexes:</w:t>
      </w:r>
    </w:p>
    <w:p w:rsidR="00000000" w:rsidDel="00000000" w:rsidP="00000000" w:rsidRDefault="00000000" w:rsidRPr="00000000" w14:paraId="0000000F">
      <w:pPr>
        <w:numPr>
          <w:ilvl w:val="0"/>
          <w:numId w:val="3"/>
        </w:num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spacing w:before="120" w:lineRule="auto"/>
        <w:ind w:left="1200" w:hanging="48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General conditions for service contracts </w:t>
      </w:r>
    </w:p>
    <w:p w:rsidR="00000000" w:rsidDel="00000000" w:rsidP="00000000" w:rsidRDefault="00000000" w:rsidRPr="00000000" w14:paraId="00000010">
      <w:pPr>
        <w:numPr>
          <w:ilvl w:val="0"/>
          <w:numId w:val="3"/>
        </w:num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 w:val="left" w:leader="none" w:pos="426"/>
        </w:tabs>
        <w:spacing w:before="120" w:lineRule="auto"/>
        <w:ind w:left="1134" w:hanging="425"/>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Terms of reference</w:t>
      </w:r>
    </w:p>
    <w:p w:rsidR="00000000" w:rsidDel="00000000" w:rsidP="00000000" w:rsidRDefault="00000000" w:rsidRPr="00000000" w14:paraId="00000011">
      <w:pPr>
        <w:numPr>
          <w:ilvl w:val="0"/>
          <w:numId w:val="3"/>
        </w:num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 w:val="left" w:leader="none" w:pos="426"/>
        </w:tabs>
        <w:spacing w:before="120" w:lineRule="auto"/>
        <w:ind w:left="1134" w:hanging="425"/>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Organisation and methodology (to be submitted by the tenderer using the template provided)</w:t>
      </w:r>
    </w:p>
    <w:p w:rsidR="00000000" w:rsidDel="00000000" w:rsidP="00000000" w:rsidRDefault="00000000" w:rsidRPr="00000000" w14:paraId="00000012">
      <w:pPr>
        <w:numPr>
          <w:ilvl w:val="0"/>
          <w:numId w:val="3"/>
        </w:num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 w:val="left" w:leader="none" w:pos="426"/>
        </w:tabs>
        <w:spacing w:before="120" w:lineRule="auto"/>
        <w:ind w:left="1134" w:hanging="425"/>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Key expert(s) (including templates for the summary list of key experts and their CVs) </w:t>
      </w:r>
      <w:r w:rsidDel="00000000" w:rsidR="00000000" w:rsidRPr="00000000">
        <w:rPr>
          <w:rtl w:val="0"/>
        </w:rPr>
      </w:r>
    </w:p>
    <w:p w:rsidR="00000000" w:rsidDel="00000000" w:rsidP="00000000" w:rsidRDefault="00000000" w:rsidRPr="00000000" w14:paraId="00000013">
      <w:pPr>
        <w:numPr>
          <w:ilvl w:val="0"/>
          <w:numId w:val="3"/>
        </w:num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 w:val="left" w:leader="none" w:pos="426"/>
        </w:tabs>
        <w:spacing w:before="120" w:lineRule="auto"/>
        <w:ind w:left="1134" w:hanging="425"/>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Budget (to be submitted by the tenderer as the financial offer using the template provided)</w:t>
      </w:r>
    </w:p>
    <w:p w:rsidR="00000000" w:rsidDel="00000000" w:rsidP="00000000" w:rsidRDefault="00000000" w:rsidRPr="00000000" w14:paraId="00000014">
      <w:pPr>
        <w:numPr>
          <w:ilvl w:val="0"/>
          <w:numId w:val="3"/>
        </w:num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 w:val="left" w:leader="none" w:pos="426"/>
        </w:tabs>
        <w:spacing w:before="120" w:lineRule="auto"/>
        <w:ind w:left="1134" w:hanging="425"/>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Forms and other supporting documents</w:t>
      </w:r>
    </w:p>
    <w:p w:rsidR="00000000" w:rsidDel="00000000" w:rsidP="00000000" w:rsidRDefault="00000000" w:rsidRPr="00000000" w14:paraId="00000015">
      <w:pPr>
        <w:numPr>
          <w:ilvl w:val="0"/>
          <w:numId w:val="1"/>
        </w:num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ind w:left="720" w:hanging="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Other information:</w:t>
      </w:r>
    </w:p>
    <w:p w:rsidR="00000000" w:rsidDel="00000000" w:rsidP="00000000" w:rsidRDefault="00000000" w:rsidRPr="00000000" w14:paraId="00000016">
      <w:pPr>
        <w:numPr>
          <w:ilvl w:val="0"/>
          <w:numId w:val="2"/>
        </w:num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spacing w:before="120" w:lineRule="auto"/>
        <w:ind w:left="1134" w:hanging="425"/>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Administrative compliance grid</w:t>
      </w:r>
    </w:p>
    <w:p w:rsidR="00000000" w:rsidDel="00000000" w:rsidP="00000000" w:rsidRDefault="00000000" w:rsidRPr="00000000" w14:paraId="00000017">
      <w:pPr>
        <w:numPr>
          <w:ilvl w:val="0"/>
          <w:numId w:val="2"/>
        </w:num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spacing w:before="120" w:lineRule="auto"/>
        <w:ind w:left="1134" w:hanging="425"/>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Evaluation grid</w:t>
      </w:r>
    </w:p>
    <w:p w:rsidR="00000000" w:rsidDel="00000000" w:rsidP="00000000" w:rsidRDefault="00000000" w:rsidRPr="00000000" w14:paraId="00000018">
      <w:pPr>
        <w:numPr>
          <w:ilvl w:val="0"/>
          <w:numId w:val="1"/>
        </w:num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ind w:left="720" w:hanging="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Tender submission form and declaration of honour on exclusion and selection criteria</w:t>
      </w:r>
    </w:p>
    <w:p w:rsidR="00000000" w:rsidDel="00000000" w:rsidP="00000000" w:rsidRDefault="00000000" w:rsidRPr="00000000" w14:paraId="00000019">
      <w:p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spacing w:before="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spacing w:before="0" w:lineRule="auto"/>
        <w:rPr>
          <w:rFonts w:ascii="Times New Roman" w:cs="Times New Roman" w:eastAsia="Times New Roman" w:hAnsi="Times New Roman"/>
          <w:color w:val="0563c1"/>
          <w:u w:val="single"/>
        </w:rPr>
      </w:pPr>
      <w:r w:rsidDel="00000000" w:rsidR="00000000" w:rsidRPr="00000000">
        <w:rPr>
          <w:rFonts w:ascii="Times New Roman" w:cs="Times New Roman" w:eastAsia="Times New Roman" w:hAnsi="Times New Roman"/>
          <w:rtl w:val="0"/>
        </w:rPr>
        <w:t xml:space="preserve">For full details of the tendering procedures, please see the </w:t>
      </w:r>
      <w:r w:rsidDel="00000000" w:rsidR="00000000" w:rsidRPr="00000000">
        <w:rPr>
          <w:rFonts w:ascii="Times New Roman" w:cs="Times New Roman" w:eastAsia="Times New Roman" w:hAnsi="Times New Roman"/>
          <w:b w:val="1"/>
          <w:rtl w:val="0"/>
        </w:rPr>
        <w:t xml:space="preserve">practical guide and its annexes</w:t>
      </w:r>
      <w:r w:rsidDel="00000000" w:rsidR="00000000" w:rsidRPr="00000000">
        <w:rPr>
          <w:rFonts w:ascii="Times New Roman" w:cs="Times New Roman" w:eastAsia="Times New Roman" w:hAnsi="Times New Roman"/>
          <w:rtl w:val="0"/>
        </w:rPr>
        <w:t xml:space="preserve">, which may be downloaded from the following website: </w:t>
      </w:r>
      <w:hyperlink r:id="rId7">
        <w:r w:rsidDel="00000000" w:rsidR="00000000" w:rsidRPr="00000000">
          <w:rPr>
            <w:rFonts w:ascii="Times New Roman" w:cs="Times New Roman" w:eastAsia="Times New Roman" w:hAnsi="Times New Roman"/>
            <w:color w:val="0563c1"/>
            <w:u w:val="single"/>
            <w:rtl w:val="0"/>
          </w:rPr>
          <w:t xml:space="preserve">https://wikis.ec.europa.eu/display/ExactExternalWiki/ePRAG</w:t>
        </w:r>
      </w:hyperlink>
      <w:r w:rsidDel="00000000" w:rsidR="00000000" w:rsidRPr="00000000">
        <w:rPr>
          <w:rtl w:val="0"/>
        </w:rPr>
      </w:r>
    </w:p>
    <w:p w:rsidR="00000000" w:rsidDel="00000000" w:rsidP="00000000" w:rsidRDefault="00000000" w:rsidRPr="00000000" w14:paraId="0000001B">
      <w:p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look forward to receiving your tender which has to be sent no later than the deadline set in the Instructions to Tenderers. Please send it to the address and with the requirements given in the same Instructions. </w:t>
      </w:r>
    </w:p>
    <w:p w:rsidR="00000000" w:rsidDel="00000000" w:rsidP="00000000" w:rsidRDefault="00000000" w:rsidRPr="00000000" w14:paraId="0000001C">
      <w:p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By submitting a tender you accept to receive notification of the outcome of the procedure by electronic means. </w:t>
      </w:r>
    </w:p>
    <w:p w:rsidR="00000000" w:rsidDel="00000000" w:rsidP="00000000" w:rsidRDefault="00000000" w:rsidRPr="00000000" w14:paraId="0000001D">
      <w:p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Yours sincerely,</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spacing w:after="0" w:before="0" w:line="240" w:lineRule="auto"/>
        <w:ind w:left="0" w:right="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Marco Tubino</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spacing w:after="0" w:before="0" w:line="240" w:lineRule="auto"/>
        <w:ind w:left="0" w:right="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President</w:t>
      </w:r>
    </w:p>
    <w:p w:rsidR="00000000" w:rsidDel="00000000" w:rsidP="00000000" w:rsidRDefault="00000000" w:rsidRPr="00000000" w14:paraId="00000020">
      <w:p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jc w:val="left"/>
        <w:rPr>
          <w:rFonts w:ascii="Times New Roman" w:cs="Times New Roman" w:eastAsia="Times New Roman" w:hAnsi="Times New Roman"/>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4" w:w="11913" w:orient="portrait"/>
      <w:pgMar w:bottom="2106.9685039370097" w:top="993" w:left="1134" w:right="141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color="000000" w:space="5" w:sz="6" w:val="single"/>
        <w:left w:space="0" w:sz="0" w:val="nil"/>
        <w:bottom w:space="0" w:sz="0" w:val="nil"/>
        <w:right w:space="0" w:sz="0" w:val="nil"/>
        <w:between w:space="0" w:sz="0" w:val="nil"/>
      </w:pBdr>
      <w:shd w:fill="auto" w:val="clear"/>
      <w:tabs>
        <w:tab w:val="center" w:leader="none" w:pos="4111"/>
        <w:tab w:val="right" w:leader="none" w:pos="8760"/>
      </w:tabs>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spacing w:before="0" w:line="276" w:lineRule="auto"/>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spacing w:before="0" w:line="276" w:lineRule="auto"/>
      <w:jc w:val="left"/>
      <w:rPr>
        <w:rFonts w:ascii="Times New Roman" w:cs="Times New Roman" w:eastAsia="Times New Roman" w:hAnsi="Times New Roman"/>
        <w:i w:val="1"/>
        <w:sz w:val="20"/>
        <w:szCs w:val="20"/>
      </w:rPr>
    </w:pPr>
    <w:r w:rsidDel="00000000" w:rsidR="00000000" w:rsidRPr="00000000">
      <w:rPr>
        <w:rtl w:val="0"/>
      </w:rPr>
    </w:r>
  </w:p>
  <w:tbl>
    <w:tblPr>
      <w:tblStyle w:val="Table1"/>
      <w:tblW w:w="94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65"/>
      <w:gridCol w:w="4770"/>
      <w:tblGridChange w:id="0">
        <w:tblGrid>
          <w:gridCol w:w="4665"/>
          <w:gridCol w:w="477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spacing w:before="0" w:line="276" w:lineRule="auto"/>
            <w:jc w:val="left"/>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Open invitation to tender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spacing w:before="0" w:line="276" w:lineRule="auto"/>
            <w:jc w:val="right"/>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Page </w:t>
          </w:r>
          <w:r w:rsidDel="00000000" w:rsidR="00000000" w:rsidRPr="00000000">
            <w:rPr>
              <w:rFonts w:ascii="Times New Roman" w:cs="Times New Roman" w:eastAsia="Times New Roman" w:hAnsi="Times New Roman"/>
              <w:i w:val="1"/>
              <w:sz w:val="20"/>
              <w:szCs w:val="20"/>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i w:val="1"/>
              <w:sz w:val="20"/>
              <w:szCs w:val="20"/>
              <w:rtl w:val="0"/>
            </w:rPr>
            <w:t xml:space="preserve"> of  </w:t>
          </w:r>
          <w:r w:rsidDel="00000000" w:rsidR="00000000" w:rsidRPr="00000000">
            <w:rPr>
              <w:rFonts w:ascii="Times New Roman" w:cs="Times New Roman" w:eastAsia="Times New Roman" w:hAnsi="Times New Roman"/>
              <w:i w:val="1"/>
              <w:sz w:val="20"/>
              <w:szCs w:val="2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2A">
    <w:pPr>
      <w:spacing w:before="0" w:line="276" w:lineRule="auto"/>
      <w:jc w:val="left"/>
      <w:rPr>
        <w:rFonts w:ascii="Times New Roman" w:cs="Times New Roman" w:eastAsia="Times New Roman" w:hAnsi="Times New Roman"/>
        <w:i w:val="1"/>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widowControl w:val="0"/>
      <w:spacing w:before="0" w:lineRule="auto"/>
      <w:ind w:right="-52.204724409448886"/>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rPr>
      <w:drawing>
        <wp:inline distB="114300" distT="114300" distL="114300" distR="114300">
          <wp:extent cx="2150935" cy="85318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50935" cy="853183"/>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7080"/>
        <w:tab w:val="right" w:leader="none" w:pos="8640"/>
      </w:tabs>
      <w:spacing w:after="60" w:before="60" w:line="240" w:lineRule="auto"/>
      <w:ind w:left="0" w:right="0" w:firstLine="0"/>
      <w:jc w:val="left"/>
      <w:rPr>
        <w:b w:val="1"/>
        <w:sz w:val="32"/>
        <w:szCs w:val="3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7080"/>
        <w:tab w:val="right" w:leader="none" w:pos="8640"/>
      </w:tabs>
      <w:spacing w:after="60" w:before="60" w:line="24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7080"/>
        <w:tab w:val="right" w:leader="none" w:pos="8640"/>
      </w:tabs>
      <w:spacing w:after="60" w:before="60" w:line="24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72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upperRoman"/>
      <w:lvlText w:val="%1."/>
      <w:lvlJc w:val="left"/>
      <w:pPr>
        <w:ind w:left="108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upperRoman"/>
      <w:lvlText w:val="%1."/>
      <w:lvlJc w:val="left"/>
      <w:pPr>
        <w:ind w:left="108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spacing w:before="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tabs>
        <w:tab w:val="left" w:leader="none" w:pos="2552"/>
      </w:tabs>
      <w:spacing w:after="240" w:lineRule="auto"/>
      <w:jc w:val="center"/>
    </w:pPr>
    <w:rPr>
      <w:b w:val="1"/>
      <w:smallCaps w:val="1"/>
      <w:sz w:val="32"/>
      <w:szCs w:val="32"/>
    </w:rPr>
  </w:style>
  <w:style w:type="paragraph" w:styleId="Heading2">
    <w:name w:val="heading 2"/>
    <w:basedOn w:val="Normal"/>
    <w:next w:val="Normal"/>
    <w:pPr>
      <w:keepNext w:val="1"/>
      <w:keepLines w:val="1"/>
      <w:pageBreakBefore w:val="0"/>
      <w:tabs>
        <w:tab w:val="left" w:leader="none" w:pos="2552"/>
      </w:tabs>
      <w:spacing w:after="120" w:before="480" w:lineRule="auto"/>
      <w:ind w:left="2268" w:hanging="566.9999999999999"/>
      <w:jc w:val="center"/>
    </w:pPr>
    <w:rPr>
      <w:b w:val="1"/>
      <w:smallCaps w:val="1"/>
      <w:sz w:val="28"/>
      <w:szCs w:val="28"/>
    </w:rPr>
  </w:style>
  <w:style w:type="paragraph" w:styleId="Heading3">
    <w:name w:val="heading 3"/>
    <w:basedOn w:val="Normal"/>
    <w:next w:val="Normal"/>
    <w:pPr>
      <w:keepNext w:val="1"/>
      <w:keepLines w:val="1"/>
      <w:pageBreakBefore w:val="0"/>
      <w:tabs>
        <w:tab w:val="left" w:leader="none" w:pos="2552"/>
      </w:tabs>
      <w:spacing w:after="240" w:before="360" w:lineRule="auto"/>
      <w:ind w:left="2410" w:hanging="709"/>
      <w:jc w:val="center"/>
    </w:pPr>
    <w:rPr>
      <w:b w:val="1"/>
      <w:smallCaps w:val="1"/>
      <w:sz w:val="24"/>
      <w:szCs w:val="24"/>
    </w:rPr>
  </w:style>
  <w:style w:type="paragraph" w:styleId="Heading4">
    <w:name w:val="heading 4"/>
    <w:basedOn w:val="Normal"/>
    <w:next w:val="Normal"/>
    <w:pPr>
      <w:keepNext w:val="1"/>
      <w:keepLines w:val="1"/>
      <w:pageBreakBefore w:val="0"/>
      <w:tabs>
        <w:tab w:val="left" w:leader="none" w:pos="2552"/>
      </w:tabs>
      <w:spacing w:after="0" w:lineRule="auto"/>
      <w:ind w:left="1701" w:firstLine="0"/>
      <w:jc w:val="center"/>
    </w:pPr>
    <w:rPr>
      <w:b w:val="1"/>
      <w:smallCaps w:val="1"/>
      <w:sz w:val="22"/>
      <w:szCs w:val="22"/>
    </w:rPr>
  </w:style>
  <w:style w:type="paragraph" w:styleId="Heading5">
    <w:name w:val="heading 5"/>
    <w:basedOn w:val="Normal"/>
    <w:next w:val="Normal"/>
    <w:pPr>
      <w:keepNext w:val="1"/>
      <w:keepLines w:val="1"/>
      <w:pageBreakBefore w:val="0"/>
      <w:tabs>
        <w:tab w:val="left" w:leader="none" w:pos="2552"/>
      </w:tabs>
      <w:spacing w:after="120" w:before="240" w:lineRule="auto"/>
      <w:ind w:left="2268" w:hanging="566.9999999999999"/>
      <w:jc w:val="center"/>
    </w:pPr>
    <w:rPr>
      <w:b w:val="1"/>
      <w:smallCaps w:val="1"/>
      <w:sz w:val="22"/>
      <w:szCs w:val="22"/>
      <w:u w:val="single"/>
    </w:rPr>
  </w:style>
  <w:style w:type="paragraph" w:styleId="Heading6">
    <w:name w:val="heading 6"/>
    <w:basedOn w:val="Normal"/>
    <w:next w:val="Normal"/>
    <w:pPr>
      <w:keepNext w:val="1"/>
      <w:keepLines w:val="1"/>
      <w:pageBreakBefore w:val="0"/>
      <w:tabs>
        <w:tab w:val="left" w:leader="none" w:pos="2552"/>
      </w:tabs>
      <w:spacing w:after="120" w:before="240" w:lineRule="auto"/>
      <w:ind w:left="2268" w:hanging="566.9999999999999"/>
      <w:jc w:val="center"/>
    </w:pPr>
    <w:rPr>
      <w:b w:val="1"/>
      <w:smallCaps w:val="1"/>
      <w:sz w:val="22"/>
      <w:szCs w:val="22"/>
      <w:u w:val="singl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val="1"/>
    <w:qFormat w:val="1"/>
    <w:pPr>
      <w:keepNext w:val="1"/>
      <w:keepLines w:val="1"/>
      <w:pageBreakBefore w:val="1"/>
      <w:tabs>
        <w:tab w:val="left" w:pos="2552"/>
      </w:tabs>
      <w:spacing w:after="240"/>
      <w:jc w:val="center"/>
      <w:outlineLvl w:val="0"/>
    </w:pPr>
    <w:rPr>
      <w:b w:val="1"/>
      <w:caps w:val="1"/>
      <w:sz w:val="32"/>
    </w:rPr>
  </w:style>
  <w:style w:type="paragraph" w:styleId="Heading2">
    <w:name w:val="heading 2"/>
    <w:basedOn w:val="Heading1"/>
    <w:next w:val="Normal"/>
    <w:qFormat w:val="1"/>
    <w:pPr>
      <w:pageBreakBefore w:val="0"/>
      <w:numPr>
        <w:ilvl w:val="1"/>
        <w:numId w:val="4"/>
      </w:numPr>
      <w:spacing w:after="120" w:before="480"/>
      <w:outlineLvl w:val="1"/>
    </w:pPr>
    <w:rPr>
      <w:sz w:val="28"/>
    </w:rPr>
  </w:style>
  <w:style w:type="paragraph" w:styleId="Heading3">
    <w:name w:val="heading 3"/>
    <w:basedOn w:val="Heading1"/>
    <w:next w:val="Normal"/>
    <w:qFormat w:val="1"/>
    <w:pPr>
      <w:pageBreakBefore w:val="0"/>
      <w:numPr>
        <w:ilvl w:val="2"/>
        <w:numId w:val="2"/>
      </w:numPr>
      <w:tabs>
        <w:tab w:val="clear" w:pos="2421"/>
        <w:tab w:val="clear" w:pos="2552"/>
      </w:tabs>
      <w:spacing w:before="360"/>
      <w:ind w:left="2410" w:hanging="709"/>
      <w:outlineLvl w:val="2"/>
    </w:pPr>
    <w:rPr>
      <w:snapToGrid w:val="0"/>
      <w:sz w:val="24"/>
      <w:lang w:eastAsia="en-US" w:val="en-US"/>
    </w:rPr>
  </w:style>
  <w:style w:type="paragraph" w:styleId="Heading4">
    <w:name w:val="heading 4"/>
    <w:basedOn w:val="Heading1"/>
    <w:next w:val="Normal"/>
    <w:qFormat w:val="1"/>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val="1"/>
    <w:pPr>
      <w:numPr>
        <w:ilvl w:val="4"/>
      </w:numPr>
      <w:spacing w:before="240"/>
      <w:outlineLvl w:val="4"/>
    </w:pPr>
    <w:rPr>
      <w:sz w:val="22"/>
      <w:u w:val="single"/>
    </w:rPr>
  </w:style>
  <w:style w:type="paragraph" w:styleId="Heading6">
    <w:name w:val="heading 6"/>
    <w:basedOn w:val="Heading5"/>
    <w:next w:val="NormalIndent"/>
    <w:qFormat w:val="1"/>
    <w:pPr>
      <w:numPr>
        <w:ilvl w:val="5"/>
      </w:numPr>
      <w:outlineLvl w:val="5"/>
    </w:pPr>
  </w:style>
  <w:style w:type="paragraph" w:styleId="Heading7">
    <w:name w:val="heading 7"/>
    <w:basedOn w:val="Heading6"/>
    <w:next w:val="NormalIndent"/>
    <w:qFormat w:val="1"/>
    <w:pPr>
      <w:numPr>
        <w:ilvl w:val="6"/>
      </w:numPr>
      <w:outlineLvl w:val="6"/>
    </w:pPr>
  </w:style>
  <w:style w:type="paragraph" w:styleId="Heading8">
    <w:name w:val="heading 8"/>
    <w:basedOn w:val="Heading7"/>
    <w:next w:val="NormalIndent"/>
    <w:qFormat w:val="1"/>
    <w:pPr>
      <w:numPr>
        <w:ilvl w:val="7"/>
      </w:numPr>
      <w:outlineLvl w:val="7"/>
    </w:pPr>
  </w:style>
  <w:style w:type="paragraph" w:styleId="Heading9">
    <w:name w:val="heading 9"/>
    <w:basedOn w:val="Heading8"/>
    <w:next w:val="NormalIndent"/>
    <w:qFormat w:val="1"/>
    <w:pPr>
      <w:numPr>
        <w:ilvl w:val="8"/>
      </w:numPr>
      <w:outlineLvl w:val="8"/>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Indent">
    <w:name w:val="Normal Indent"/>
    <w:basedOn w:val="Normal"/>
  </w:style>
  <w:style w:type="paragraph" w:styleId="TOC4">
    <w:name w:val="toc 4"/>
    <w:basedOn w:val="TOC1"/>
    <w:next w:val="Normal"/>
    <w:semiHidden w:val="1"/>
    <w:pPr>
      <w:spacing w:after="0" w:before="0"/>
      <w:ind w:left="660"/>
    </w:pPr>
    <w:rPr>
      <w:b w:val="0"/>
      <w:caps w:val="0"/>
      <w:sz w:val="18"/>
    </w:rPr>
  </w:style>
  <w:style w:type="paragraph" w:styleId="TOC1">
    <w:name w:val="toc 1"/>
    <w:basedOn w:val="Normal"/>
    <w:next w:val="Normal"/>
    <w:autoRedefine w:val="1"/>
    <w:semiHidden w:val="1"/>
    <w:pPr>
      <w:spacing w:after="120" w:before="120"/>
      <w:jc w:val="left"/>
    </w:pPr>
    <w:rPr>
      <w:rFonts w:ascii="Times New Roman" w:hAnsi="Times New Roman"/>
      <w:b w:val="1"/>
      <w:caps w:val="1"/>
      <w:sz w:val="20"/>
    </w:rPr>
  </w:style>
  <w:style w:type="paragraph" w:styleId="TOC3">
    <w:name w:val="toc 3"/>
    <w:basedOn w:val="TOC1"/>
    <w:next w:val="Normal"/>
    <w:autoRedefine w:val="1"/>
    <w:semiHidden w:val="1"/>
    <w:pPr>
      <w:tabs>
        <w:tab w:val="clear" w:pos="1440"/>
        <w:tab w:val="left" w:pos="1418"/>
        <w:tab w:val="right" w:leader="dot" w:pos="8784"/>
      </w:tabs>
      <w:spacing w:after="0" w:before="0"/>
      <w:ind w:left="440"/>
    </w:pPr>
    <w:rPr>
      <w:rFonts w:ascii="Arial" w:hAnsi="Arial"/>
      <w:b w:val="0"/>
      <w:i w:val="1"/>
      <w:caps w:val="0"/>
      <w:noProof w:val="1"/>
    </w:rPr>
  </w:style>
  <w:style w:type="paragraph" w:styleId="TOC2">
    <w:name w:val="toc 2"/>
    <w:basedOn w:val="TOC1"/>
    <w:next w:val="Normal"/>
    <w:autoRedefine w:val="1"/>
    <w:semiHidden w:val="1"/>
    <w:pPr>
      <w:spacing w:after="0" w:before="0"/>
      <w:ind w:left="220"/>
    </w:pPr>
    <w:rPr>
      <w:b w:val="0"/>
      <w:caps w:val="0"/>
      <w:smallCaps w:val="1"/>
    </w:rPr>
  </w:style>
  <w:style w:type="paragraph" w:styleId="Index7">
    <w:name w:val="index 7"/>
    <w:basedOn w:val="Normal"/>
    <w:next w:val="Normal"/>
    <w:semiHidden w:val="1"/>
    <w:pPr>
      <w:ind w:left="1698"/>
    </w:pPr>
  </w:style>
  <w:style w:type="paragraph" w:styleId="Index6">
    <w:name w:val="index 6"/>
    <w:basedOn w:val="Normal"/>
    <w:next w:val="Normal"/>
    <w:semiHidden w:val="1"/>
    <w:pPr>
      <w:ind w:left="1415"/>
    </w:pPr>
  </w:style>
  <w:style w:type="paragraph" w:styleId="Index5">
    <w:name w:val="index 5"/>
    <w:basedOn w:val="Normal"/>
    <w:next w:val="Normal"/>
    <w:semiHidden w:val="1"/>
    <w:pPr>
      <w:ind w:left="1132"/>
    </w:pPr>
  </w:style>
  <w:style w:type="paragraph" w:styleId="Index4">
    <w:name w:val="index 4"/>
    <w:basedOn w:val="Normal"/>
    <w:next w:val="Normal"/>
    <w:semiHidden w:val="1"/>
    <w:pPr>
      <w:ind w:left="849"/>
    </w:pPr>
  </w:style>
  <w:style w:type="paragraph" w:styleId="Index3">
    <w:name w:val="index 3"/>
    <w:basedOn w:val="Normal"/>
    <w:next w:val="Normal"/>
    <w:semiHidden w:val="1"/>
    <w:pPr>
      <w:ind w:left="566"/>
    </w:pPr>
  </w:style>
  <w:style w:type="paragraph" w:styleId="Index2">
    <w:name w:val="index 2"/>
    <w:basedOn w:val="Normal"/>
    <w:next w:val="Normal"/>
    <w:semiHidden w:val="1"/>
    <w:pPr>
      <w:ind w:left="283"/>
    </w:pPr>
  </w:style>
  <w:style w:type="paragraph" w:styleId="Index1">
    <w:name w:val="index 1"/>
    <w:basedOn w:val="Normal"/>
    <w:next w:val="Normal"/>
    <w:semiHidden w:val="1"/>
  </w:style>
  <w:style w:type="character" w:styleId="LineNumber">
    <w:name w:val="line number"/>
    <w:basedOn w:val="DefaultParagraphFont"/>
  </w:style>
  <w:style w:type="paragraph" w:styleId="IndexHeading">
    <w:name w:val="index heading"/>
    <w:basedOn w:val="Normal"/>
    <w:next w:val="Index1"/>
    <w:semiHidden w:val="1"/>
  </w:style>
  <w:style w:type="paragraph" w:styleId="Footer">
    <w:name w:val="footer"/>
    <w:basedOn w:val="Normal"/>
    <w:next w:val="Normal"/>
    <w:pPr>
      <w:pBdr>
        <w:top w:color="auto" w:space="5" w:sz="6" w:val="single"/>
      </w:pBdr>
      <w:tabs>
        <w:tab w:val="center" w:pos="4111"/>
        <w:tab w:val="right" w:pos="8760"/>
      </w:tabs>
      <w:spacing w:before="0"/>
      <w:jc w:val="left"/>
    </w:pPr>
    <w:rPr>
      <w:b w:val="1"/>
      <w:sz w:val="18"/>
    </w:rPr>
  </w:style>
  <w:style w:type="paragraph" w:styleId="Header">
    <w:name w:val="header"/>
    <w:basedOn w:val="Normal"/>
    <w:next w:val="Normal"/>
    <w:pPr>
      <w:tabs>
        <w:tab w:val="center" w:pos="4320"/>
        <w:tab w:val="right" w:pos="7080"/>
        <w:tab w:val="right" w:pos="8640"/>
      </w:tabs>
      <w:spacing w:after="60" w:before="60"/>
      <w:jc w:val="left"/>
    </w:pPr>
    <w:rPr>
      <w:b w:val="1"/>
      <w:sz w:val="32"/>
    </w:rPr>
  </w:style>
  <w:style w:type="character" w:styleId="FootnoteReference">
    <w:name w:val="footnote reference"/>
    <w:semiHidden w:val="1"/>
    <w:rPr>
      <w:rFonts w:ascii="Arial" w:hAnsi="Arial"/>
      <w:position w:val="6"/>
      <w:sz w:val="16"/>
    </w:rPr>
  </w:style>
  <w:style w:type="paragraph" w:styleId="FootnoteText">
    <w:name w:val="footnote text"/>
    <w:basedOn w:val="Normal"/>
    <w:next w:val="Normal"/>
    <w:semiHidden w:val="1"/>
    <w:pPr>
      <w:spacing w:before="100"/>
      <w:ind w:left="1800" w:hanging="100"/>
    </w:pPr>
    <w:rPr>
      <w:sz w:val="18"/>
    </w:rPr>
  </w:style>
  <w:style w:type="paragraph" w:styleId="PageNumber1" w:customStyle="1">
    <w:name w:val="Page Number1"/>
    <w:basedOn w:val="Normal"/>
    <w:next w:val="Normal"/>
    <w:pPr>
      <w:spacing w:before="0" w:line="260" w:lineRule="exact"/>
      <w:jc w:val="center"/>
    </w:pPr>
    <w:rPr>
      <w:sz w:val="20"/>
    </w:rPr>
  </w:style>
  <w:style w:type="paragraph" w:styleId="bullet" w:customStyle="1">
    <w:name w:val="bullet"/>
    <w:basedOn w:val="Normal"/>
    <w:pPr>
      <w:tabs>
        <w:tab w:val="left" w:pos="2260"/>
      </w:tabs>
      <w:spacing w:before="120"/>
      <w:ind w:left="2268" w:hanging="567"/>
    </w:pPr>
  </w:style>
  <w:style w:type="paragraph" w:styleId="Caption1" w:customStyle="1">
    <w:name w:val="Caption1"/>
    <w:basedOn w:val="Normal"/>
    <w:pPr>
      <w:keepNext w:val="1"/>
      <w:keepLines w:val="1"/>
      <w:spacing w:before="360"/>
      <w:ind w:left="2840" w:hanging="1140"/>
      <w:jc w:val="left"/>
    </w:pPr>
  </w:style>
  <w:style w:type="paragraph" w:styleId="classification" w:customStyle="1">
    <w:name w:val="classification"/>
    <w:basedOn w:val="Normal"/>
    <w:pPr>
      <w:spacing w:before="0"/>
      <w:jc w:val="center"/>
    </w:pPr>
    <w:rPr>
      <w:caps w:val="1"/>
    </w:rPr>
  </w:style>
  <w:style w:type="paragraph" w:styleId="toctitle" w:customStyle="1">
    <w:name w:val="toc title"/>
    <w:basedOn w:val="Heading1"/>
    <w:pPr>
      <w:ind w:firstLine="1700"/>
      <w:outlineLvl w:val="9"/>
    </w:pPr>
  </w:style>
  <w:style w:type="paragraph" w:styleId="frontaddress" w:customStyle="1">
    <w:name w:val="front address"/>
    <w:pPr>
      <w:keepNext w:val="1"/>
      <w:keepLines w:val="1"/>
      <w:framePr w:lines="0" w:w="3521" w:vSpace="13177" w:hSpace="11901" w:wrap="around" w:hAnchor="page" w:vAnchor="page" w:xAlign="center" w:y="13178"/>
      <w:jc w:val="center"/>
    </w:pPr>
    <w:rPr>
      <w:rFonts w:ascii="Optima" w:hAnsi="Optima"/>
      <w:sz w:val="22"/>
    </w:rPr>
  </w:style>
  <w:style w:type="paragraph" w:styleId="frontcopyright" w:customStyle="1">
    <w:name w:val="front copyright"/>
    <w:pPr>
      <w:keepNext w:val="1"/>
      <w:keepLines w:val="1"/>
      <w:framePr w:lines="0" w:vSpace="14169" w:hSpace="13319" w:wrap="around" w:hAnchor="page" w:vAnchor="page" w:xAlign="center" w:y="14170"/>
      <w:jc w:val="center"/>
    </w:pPr>
    <w:rPr>
      <w:rFonts w:ascii="Optima" w:hAnsi="Optima"/>
    </w:rPr>
  </w:style>
  <w:style w:type="paragraph" w:styleId="frontlogo" w:customStyle="1">
    <w:name w:val="front logo"/>
    <w:basedOn w:val="frontaddress"/>
    <w:pPr>
      <w:framePr w:lines="0" w:w="0" w:vSpace="15020" w:hSpace="15020" w:wrap="around" w:y="15022"/>
    </w:pPr>
    <w:rPr>
      <w:sz w:val="20"/>
    </w:rPr>
  </w:style>
  <w:style w:type="paragraph" w:styleId="frontdateref" w:customStyle="1">
    <w:name w:val="front date/ref"/>
    <w:basedOn w:val="frontaddress"/>
    <w:pPr>
      <w:framePr w:lines="0" w:vSpace="12060" w:hSpace="10779" w:wrap="around" w:y="12061"/>
      <w:spacing w:after="120"/>
    </w:pPr>
    <w:rPr>
      <w:sz w:val="20"/>
    </w:rPr>
  </w:style>
  <w:style w:type="paragraph" w:styleId="frontsubtitle" w:customStyle="1">
    <w:name w:val="front subtitle"/>
    <w:basedOn w:val="Normal"/>
    <w:pPr>
      <w:keepNext w:val="1"/>
      <w:keepLines w:val="1"/>
      <w:framePr w:lines="0" w:w="3521" w:vSpace="10926" w:hSpace="9639" w:wrap="around" w:hAnchor="page" w:vAnchor="page" w:xAlign="center" w:y="10927"/>
      <w:spacing w:before="0"/>
      <w:jc w:val="center"/>
    </w:pPr>
    <w:rPr>
      <w:b w:val="1"/>
      <w:sz w:val="28"/>
    </w:rPr>
  </w:style>
  <w:style w:type="paragraph" w:styleId="fronttitle" w:customStyle="1">
    <w:name w:val="front title"/>
    <w:pPr>
      <w:keepNext w:val="1"/>
      <w:keepLines w:val="1"/>
      <w:framePr w:lines="0" w:w="4536" w:vSpace="6957" w:hSpace="5681" w:wrap="around" w:hAnchor="page" w:vAnchor="page" w:xAlign="center" w:y="6958"/>
      <w:jc w:val="center"/>
    </w:pPr>
    <w:rPr>
      <w:rFonts w:ascii="Optima" w:hAnsi="Optima"/>
      <w:b w:val="1"/>
      <w:sz w:val="48"/>
    </w:rPr>
  </w:style>
  <w:style w:type="paragraph" w:styleId="List1" w:customStyle="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styleId="Quote1" w:customStyle="1">
    <w:name w:val="Quote1"/>
    <w:basedOn w:val="Normal"/>
    <w:pPr>
      <w:spacing w:before="0"/>
      <w:ind w:left="2260" w:right="560"/>
      <w:jc w:val="left"/>
    </w:pPr>
    <w:rPr>
      <w:b w:val="1"/>
      <w:sz w:val="20"/>
    </w:rPr>
  </w:style>
  <w:style w:type="paragraph" w:styleId="tablehead" w:customStyle="1">
    <w:name w:val="table head"/>
    <w:basedOn w:val="Normal"/>
    <w:pPr>
      <w:keepNext w:val="1"/>
      <w:keepLines w:val="1"/>
      <w:spacing w:after="60" w:before="60"/>
      <w:jc w:val="left"/>
    </w:pPr>
    <w:rPr>
      <w:b w:val="1"/>
      <w:sz w:val="18"/>
    </w:rPr>
  </w:style>
  <w:style w:type="paragraph" w:styleId="tabletext" w:customStyle="1">
    <w:name w:val="table text"/>
    <w:basedOn w:val="Normal"/>
    <w:pPr>
      <w:keepNext w:val="1"/>
      <w:keepLines w:val="1"/>
      <w:spacing w:after="60" w:before="60"/>
      <w:jc w:val="left"/>
    </w:pPr>
    <w:rPr>
      <w:sz w:val="18"/>
    </w:rPr>
  </w:style>
  <w:style w:type="paragraph" w:styleId="tocheads" w:customStyle="1">
    <w:name w:val="toc heads"/>
    <w:basedOn w:val="Normal"/>
    <w:pPr>
      <w:keepNext w:val="1"/>
      <w:keepLines w:val="1"/>
      <w:tabs>
        <w:tab w:val="right" w:pos="8760"/>
      </w:tabs>
      <w:jc w:val="left"/>
    </w:pPr>
    <w:rPr>
      <w:i w:val="1"/>
    </w:rPr>
  </w:style>
  <w:style w:type="paragraph" w:styleId="figure" w:customStyle="1">
    <w:name w:val="figure"/>
    <w:basedOn w:val="Normal"/>
    <w:pPr>
      <w:spacing w:after="240"/>
      <w:jc w:val="center"/>
    </w:pPr>
  </w:style>
  <w:style w:type="paragraph" w:styleId="1pagenumber" w:customStyle="1">
    <w:name w:val="1_page number"/>
    <w:pPr>
      <w:spacing w:line="260" w:lineRule="exact"/>
      <w:jc w:val="center"/>
    </w:pPr>
    <w:rPr>
      <w:rFonts w:ascii="emperorPS" w:hAnsi="emperorPS"/>
    </w:rPr>
  </w:style>
  <w:style w:type="paragraph" w:styleId="1footnotereference" w:customStyle="1">
    <w:name w:val="1_footnote reference"/>
    <w:pPr>
      <w:spacing w:before="240"/>
      <w:ind w:left="1701"/>
      <w:jc w:val="both"/>
    </w:pPr>
    <w:rPr>
      <w:rFonts w:ascii="emperorPS" w:hAnsi="emperorPS"/>
      <w:position w:val="6"/>
      <w:sz w:val="16"/>
    </w:rPr>
  </w:style>
  <w:style w:type="paragraph" w:styleId="PostScript" w:customStyle="1">
    <w:name w:val="PostScript"/>
    <w:basedOn w:val="Normal"/>
    <w:next w:val="Normal"/>
    <w:rPr>
      <w:rFonts w:ascii="CG Times (W1)" w:hAnsi="CG Times (W1)"/>
      <w:b w:val="1"/>
      <w:vanish w:val="1"/>
      <w:sz w:val="20"/>
    </w:rPr>
  </w:style>
  <w:style w:type="paragraph" w:styleId="AnnexeCover" w:customStyle="1">
    <w:name w:val="Annexe_Cover"/>
    <w:basedOn w:val="Normal"/>
    <w:next w:val="Normal"/>
    <w:pPr>
      <w:pageBreakBefore w:val="1"/>
      <w:framePr w:lines="0" w:hSpace="181" w:wrap="around" w:hAnchor="page" w:xAlign="center" w:yAlign="center"/>
      <w:pBdr>
        <w:top w:color="auto" w:space="1" w:sz="6" w:val="double"/>
        <w:left w:color="auto" w:space="1" w:sz="6" w:val="double"/>
        <w:bottom w:color="auto" w:space="1" w:sz="6" w:val="double"/>
        <w:right w:color="auto" w:space="1" w:sz="6" w:val="double"/>
      </w:pBdr>
      <w:tabs>
        <w:tab w:val="right" w:pos="8760"/>
      </w:tabs>
      <w:spacing w:before="0"/>
      <w:jc w:val="center"/>
    </w:pPr>
    <w:rPr>
      <w:b w:val="1"/>
      <w:sz w:val="36"/>
    </w:rPr>
  </w:style>
  <w:style w:type="paragraph" w:styleId="Opsomming" w:customStyle="1">
    <w:name w:val="Opsomming"/>
    <w:basedOn w:val="Normal"/>
    <w:pPr>
      <w:tabs>
        <w:tab w:val="left" w:pos="3402"/>
        <w:tab w:val="left" w:pos="3828"/>
      </w:tabs>
      <w:spacing w:before="120" w:line="288" w:lineRule="exact"/>
      <w:ind w:left="1702"/>
      <w:jc w:val="left"/>
    </w:pPr>
  </w:style>
  <w:style w:type="paragraph" w:styleId="bulletsub" w:customStyle="1">
    <w:name w:val="bullet_sub"/>
    <w:basedOn w:val="Normal"/>
    <w:pPr>
      <w:ind w:left="2912" w:hanging="360"/>
    </w:pPr>
  </w:style>
  <w:style w:type="paragraph" w:styleId="TOC5">
    <w:name w:val="toc 5"/>
    <w:basedOn w:val="Normal"/>
    <w:next w:val="Normal"/>
    <w:semiHidden w:val="1"/>
    <w:pPr>
      <w:spacing w:before="0"/>
      <w:ind w:left="880"/>
      <w:jc w:val="left"/>
    </w:pPr>
    <w:rPr>
      <w:rFonts w:ascii="Times New Roman" w:hAnsi="Times New Roman"/>
      <w:sz w:val="18"/>
    </w:rPr>
  </w:style>
  <w:style w:type="paragraph" w:styleId="TOC6">
    <w:name w:val="toc 6"/>
    <w:basedOn w:val="Normal"/>
    <w:next w:val="Normal"/>
    <w:semiHidden w:val="1"/>
    <w:pPr>
      <w:spacing w:before="0"/>
      <w:ind w:left="1100"/>
      <w:jc w:val="left"/>
    </w:pPr>
    <w:rPr>
      <w:rFonts w:ascii="Times New Roman" w:hAnsi="Times New Roman"/>
      <w:sz w:val="18"/>
    </w:rPr>
  </w:style>
  <w:style w:type="paragraph" w:styleId="TOC7">
    <w:name w:val="toc 7"/>
    <w:basedOn w:val="Normal"/>
    <w:next w:val="Normal"/>
    <w:semiHidden w:val="1"/>
    <w:pPr>
      <w:spacing w:before="0"/>
      <w:ind w:left="1320"/>
      <w:jc w:val="left"/>
    </w:pPr>
    <w:rPr>
      <w:rFonts w:ascii="Times New Roman" w:hAnsi="Times New Roman"/>
      <w:sz w:val="18"/>
    </w:rPr>
  </w:style>
  <w:style w:type="paragraph" w:styleId="TOC8">
    <w:name w:val="toc 8"/>
    <w:basedOn w:val="Normal"/>
    <w:next w:val="Normal"/>
    <w:semiHidden w:val="1"/>
    <w:pPr>
      <w:spacing w:before="0"/>
      <w:ind w:left="1540"/>
      <w:jc w:val="left"/>
    </w:pPr>
    <w:rPr>
      <w:rFonts w:ascii="Times New Roman" w:hAnsi="Times New Roman"/>
      <w:sz w:val="18"/>
    </w:rPr>
  </w:style>
  <w:style w:type="paragraph" w:styleId="TOC9">
    <w:name w:val="toc 9"/>
    <w:basedOn w:val="Normal"/>
    <w:next w:val="Normal"/>
    <w:semiHidden w:val="1"/>
    <w:pPr>
      <w:spacing w:before="0"/>
      <w:ind w:left="1760"/>
      <w:jc w:val="left"/>
    </w:pPr>
    <w:rPr>
      <w:rFonts w:ascii="Times New Roman" w:hAnsi="Times New Roman"/>
      <w:sz w:val="18"/>
    </w:rPr>
  </w:style>
  <w:style w:type="paragraph" w:styleId="Annexetitle" w:customStyle="1">
    <w:name w:val="Annexe_title"/>
    <w:basedOn w:val="Heading1"/>
    <w:next w:val="Normal"/>
    <w:autoRedefine w:val="1"/>
    <w:pPr>
      <w:keepNext w:val="0"/>
      <w:keepLines w:val="0"/>
      <w:tabs>
        <w:tab w:val="left" w:pos="1701"/>
      </w:tabs>
      <w:outlineLvl w:val="9"/>
    </w:pPr>
  </w:style>
  <w:style w:type="character" w:styleId="PageNumber">
    <w:name w:val="page number"/>
    <w:basedOn w:val="DefaultParagraphFont"/>
  </w:style>
  <w:style w:type="paragraph" w:styleId="note" w:customStyle="1">
    <w:name w:val="note"/>
    <w:basedOn w:val="Normal"/>
    <w:pPr>
      <w:ind w:left="2552"/>
    </w:pPr>
    <w:rPr>
      <w:i w:val="1"/>
    </w:rPr>
  </w:style>
  <w:style w:type="paragraph" w:styleId="BULLETcadre" w:customStyle="1">
    <w:name w:val="BULLET_cadre"/>
    <w:basedOn w:val="Normal"/>
    <w:pPr>
      <w:pBdr>
        <w:top w:color="auto" w:space="10" w:sz="6" w:val="single"/>
        <w:left w:color="auto" w:space="10" w:sz="6" w:val="single"/>
        <w:bottom w:color="auto" w:space="10" w:sz="6" w:val="single"/>
        <w:right w:color="auto" w:space="10" w:sz="6" w:val="single"/>
      </w:pBdr>
      <w:shd w:color="auto" w:fill="auto" w:val="pct10"/>
      <w:ind w:left="2268" w:hanging="567"/>
      <w:jc w:val="left"/>
    </w:pPr>
  </w:style>
  <w:style w:type="paragraph" w:styleId="notebullet" w:customStyle="1">
    <w:name w:val="note_bullet"/>
    <w:basedOn w:val="note"/>
    <w:pPr>
      <w:ind w:left="2912" w:hanging="360"/>
    </w:pPr>
  </w:style>
  <w:style w:type="paragraph" w:styleId="bulletbol" w:customStyle="1">
    <w:name w:val="bullet_bol"/>
    <w:basedOn w:val="bullet"/>
    <w:pPr>
      <w:ind w:left="2061" w:hanging="360"/>
    </w:pPr>
  </w:style>
  <w:style w:type="paragraph" w:styleId="cadre" w:customStyle="1">
    <w:name w:val="cadre"/>
    <w:basedOn w:val="Normal"/>
    <w:pPr>
      <w:spacing w:after="240"/>
      <w:jc w:val="center"/>
    </w:pPr>
    <w:rPr>
      <w:b w:val="1"/>
      <w:i w:val="1"/>
      <w:sz w:val="32"/>
    </w:rPr>
  </w:style>
  <w:style w:type="paragraph" w:styleId="colonne" w:customStyle="1">
    <w:name w:val="colonne"/>
    <w:basedOn w:val="Normal"/>
    <w:pPr>
      <w:spacing w:after="120" w:before="0"/>
    </w:pPr>
  </w:style>
  <w:style w:type="paragraph" w:styleId="colonnetitre" w:customStyle="1">
    <w:name w:val="colonne_titre"/>
    <w:basedOn w:val="colonne"/>
    <w:pPr>
      <w:spacing w:before="120"/>
    </w:pPr>
    <w:rPr>
      <w:b w:val="1"/>
      <w:i w:val="1"/>
    </w:rPr>
  </w:style>
  <w:style w:type="paragraph" w:styleId="titlefront" w:customStyle="1">
    <w:name w:val="title_front"/>
    <w:basedOn w:val="Normal"/>
    <w:pPr>
      <w:jc w:val="right"/>
    </w:pPr>
    <w:rPr>
      <w:b w:val="1"/>
      <w:sz w:val="28"/>
    </w:rPr>
  </w:style>
  <w:style w:type="paragraph" w:styleId="bulletster" w:customStyle="1">
    <w:name w:val="bullet_ster"/>
    <w:basedOn w:val="bullet"/>
    <w:pPr>
      <w:spacing w:before="0"/>
      <w:ind w:left="2619" w:hanging="357"/>
    </w:pPr>
  </w:style>
  <w:style w:type="paragraph" w:styleId="Style1" w:customStyle="1">
    <w:name w:val="Style1"/>
    <w:basedOn w:val="bulletster"/>
    <w:pPr>
      <w:ind w:left="3192"/>
    </w:pPr>
  </w:style>
  <w:style w:type="paragraph" w:styleId="internormal" w:customStyle="1">
    <w:name w:val="internormal"/>
    <w:basedOn w:val="Normal"/>
    <w:pPr>
      <w:spacing w:before="0"/>
    </w:pPr>
  </w:style>
  <w:style w:type="paragraph" w:styleId="normalitalic" w:customStyle="1">
    <w:name w:val="normal_italic"/>
    <w:basedOn w:val="Normal"/>
    <w:rPr>
      <w:i w:val="1"/>
    </w:rPr>
  </w:style>
  <w:style w:type="paragraph" w:styleId="bulletnr" w:customStyle="1">
    <w:name w:val="bullet_nr"/>
    <w:basedOn w:val="bulletster"/>
    <w:pPr>
      <w:ind w:left="3192"/>
    </w:pPr>
  </w:style>
  <w:style w:type="paragraph" w:styleId="section" w:customStyle="1">
    <w:name w:val="section"/>
    <w:basedOn w:val="Normal"/>
    <w:next w:val="sectionaprs"/>
    <w:pPr>
      <w:ind w:left="3402" w:hanging="1701"/>
    </w:pPr>
    <w:rPr>
      <w:b w:val="1"/>
    </w:rPr>
  </w:style>
  <w:style w:type="paragraph" w:styleId="sectionaprs" w:customStyle="1">
    <w:name w:val="section_après"/>
    <w:basedOn w:val="Normal"/>
    <w:pPr>
      <w:spacing w:after="120" w:before="0"/>
      <w:ind w:left="3402"/>
    </w:pPr>
  </w:style>
  <w:style w:type="paragraph" w:styleId="bulletpunt" w:customStyle="1">
    <w:name w:val="bullet_punt"/>
    <w:basedOn w:val="bulletster"/>
    <w:pPr>
      <w:ind w:left="4680" w:hanging="360"/>
    </w:pPr>
  </w:style>
  <w:style w:type="paragraph" w:styleId="NumPar1" w:customStyle="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styleId="Text1" w:customStyle="1">
    <w:name w:val="Text 1"/>
    <w:basedOn w:val="Normal"/>
    <w:pPr>
      <w:spacing w:after="240" w:before="0"/>
      <w:ind w:left="482"/>
    </w:pPr>
    <w:rPr>
      <w:rFonts w:ascii="Times New Roman" w:hAnsi="Times New Roman"/>
      <w:sz w:val="24"/>
    </w:rPr>
  </w:style>
  <w:style w:type="paragraph" w:styleId="NumPar2" w:customStyle="1">
    <w:name w:val="NumPar 2"/>
    <w:basedOn w:val="Heading2"/>
    <w:next w:val="Text2"/>
    <w:pPr>
      <w:keepNext w:val="0"/>
      <w:keepLines w:val="0"/>
      <w:numPr>
        <w:numId w:val="1"/>
      </w:numPr>
      <w:tabs>
        <w:tab w:val="clear" w:pos="2552"/>
      </w:tabs>
      <w:spacing w:after="240" w:before="0"/>
      <w:ind w:left="1202"/>
      <w:jc w:val="both"/>
      <w:outlineLvl w:val="9"/>
    </w:pPr>
    <w:rPr>
      <w:rFonts w:ascii="Times New Roman" w:hAnsi="Times New Roman"/>
      <w:b w:val="0"/>
      <w:caps w:val="0"/>
      <w:sz w:val="24"/>
    </w:rPr>
  </w:style>
  <w:style w:type="paragraph" w:styleId="Text2" w:customStyle="1">
    <w:name w:val="Text 2"/>
    <w:basedOn w:val="Normal"/>
    <w:pPr>
      <w:tabs>
        <w:tab w:val="left" w:pos="2161"/>
      </w:tabs>
      <w:spacing w:after="240" w:before="0"/>
      <w:ind w:left="1202"/>
    </w:pPr>
    <w:rPr>
      <w:rFonts w:ascii="Times New Roman" w:hAnsi="Times New Roman"/>
      <w:sz w:val="24"/>
    </w:rPr>
  </w:style>
  <w:style w:type="paragraph" w:styleId="Text4" w:customStyle="1">
    <w:name w:val="Text 4"/>
    <w:basedOn w:val="Normal"/>
    <w:pPr>
      <w:tabs>
        <w:tab w:val="left" w:pos="2302"/>
      </w:tabs>
      <w:spacing w:after="240" w:before="0"/>
      <w:ind w:left="1202"/>
    </w:pPr>
    <w:rPr>
      <w:rFonts w:ascii="Times New Roman" w:hAnsi="Times New Roman"/>
      <w:sz w:val="24"/>
    </w:rPr>
  </w:style>
  <w:style w:type="paragraph" w:styleId="Index8">
    <w:name w:val="index 8"/>
    <w:basedOn w:val="Normal"/>
    <w:next w:val="Normal"/>
    <w:autoRedefine w:val="1"/>
    <w:semiHidden w:val="1"/>
    <w:pPr>
      <w:ind w:left="1760" w:hanging="220"/>
    </w:pPr>
  </w:style>
  <w:style w:type="paragraph" w:styleId="Index9">
    <w:name w:val="index 9"/>
    <w:basedOn w:val="Normal"/>
    <w:next w:val="Normal"/>
    <w:autoRedefine w:val="1"/>
    <w:semiHidden w:val="1"/>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after="240" w:before="0"/>
    </w:pPr>
    <w:rPr>
      <w:rFonts w:ascii="Times New Roman" w:hAnsi="Times New Roman"/>
      <w:sz w:val="24"/>
    </w:rPr>
  </w:style>
  <w:style w:type="paragraph" w:styleId="Subject" w:customStyle="1">
    <w:name w:val="Subject"/>
    <w:basedOn w:val="Normal"/>
    <w:next w:val="Normal"/>
    <w:pPr>
      <w:spacing w:after="480" w:before="0"/>
      <w:ind w:left="1191" w:hanging="1191"/>
      <w:jc w:val="left"/>
    </w:pPr>
    <w:rPr>
      <w:rFonts w:ascii="Times New Roman" w:hAnsi="Times New Roman"/>
      <w:b w:val="1"/>
      <w:sz w:val="24"/>
    </w:rPr>
  </w:style>
  <w:style w:type="paragraph" w:styleId="listsous" w:customStyle="1">
    <w:name w:val="list_sous"/>
    <w:basedOn w:val="Normal"/>
    <w:pPr>
      <w:tabs>
        <w:tab w:val="left" w:pos="2835"/>
      </w:tabs>
      <w:ind w:left="2835" w:hanging="567"/>
    </w:pPr>
    <w:rPr>
      <w:lang w:eastAsia="en-US"/>
    </w:rPr>
  </w:style>
  <w:style w:type="paragraph" w:styleId="listsoussous" w:customStyle="1">
    <w:name w:val="list_soussous"/>
    <w:basedOn w:val="listsous"/>
    <w:pPr>
      <w:tabs>
        <w:tab w:val="clear" w:pos="2835"/>
        <w:tab w:val="left" w:pos="3544"/>
      </w:tabs>
      <w:spacing w:before="0"/>
      <w:ind w:left="3572" w:hanging="737"/>
    </w:pPr>
    <w:rPr>
      <w:lang w:val="de-DE"/>
    </w:rPr>
  </w:style>
  <w:style w:type="paragraph" w:styleId="article2" w:customStyle="1">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val="1"/>
      <w:i w:val="1"/>
      <w:lang w:eastAsia="en-US"/>
    </w:rPr>
  </w:style>
  <w:style w:type="paragraph" w:styleId="article2name" w:customStyle="1">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styleId="listpara" w:customStyle="1">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styleId="Normalcontract" w:customStyle="1">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styleId="article" w:customStyle="1">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val="1"/>
      <w:i w:val="1"/>
      <w:lang w:eastAsia="en-US"/>
    </w:rPr>
  </w:style>
  <w:style w:type="paragraph" w:styleId="normaltableau" w:customStyle="1">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120" w:before="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120" w:before="0"/>
    </w:pPr>
    <w:rPr>
      <w:rFonts w:ascii="Times New Roman" w:hAnsi="Times New Roman"/>
      <w:sz w:val="24"/>
    </w:rPr>
  </w:style>
  <w:style w:type="character" w:styleId="FollowedHyperlink">
    <w:name w:val="FollowedHyperlink"/>
    <w:rsid w:val="007B5A15"/>
    <w:rPr>
      <w:color w:val="606420"/>
      <w:u w:val="single"/>
    </w:rPr>
  </w:style>
  <w:style w:type="paragraph" w:styleId="BalloonText">
    <w:name w:val="Balloon Text"/>
    <w:basedOn w:val="Normal"/>
    <w:semiHidden w:val="1"/>
    <w:rsid w:val="009F56FF"/>
    <w:rPr>
      <w:rFonts w:ascii="Tahoma" w:cs="Tahoma" w:hAnsi="Tahoma"/>
      <w:sz w:val="16"/>
      <w:szCs w:val="16"/>
    </w:rPr>
  </w:style>
  <w:style w:type="character" w:styleId="CommentReference">
    <w:name w:val="annotation reference"/>
    <w:semiHidden w:val="1"/>
    <w:rsid w:val="00FF05B8"/>
    <w:rPr>
      <w:sz w:val="16"/>
      <w:szCs w:val="16"/>
    </w:rPr>
  </w:style>
  <w:style w:type="paragraph" w:styleId="CommentText">
    <w:name w:val="annotation text"/>
    <w:basedOn w:val="Normal"/>
    <w:semiHidden w:val="1"/>
    <w:rsid w:val="00FF05B8"/>
    <w:rPr>
      <w:sz w:val="20"/>
    </w:rPr>
  </w:style>
  <w:style w:type="paragraph" w:styleId="CommentSubject">
    <w:name w:val="annotation subject"/>
    <w:basedOn w:val="CommentText"/>
    <w:next w:val="CommentText"/>
    <w:semiHidden w:val="1"/>
    <w:rsid w:val="00FF05B8"/>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ikis.ec.europa.eu/display/ExactExternalWiki/ePRAG"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QNnHOQSljJf3yhdsT4DL5DLsgJw==">AMUW2mWVBr8EW8Xv/xTlf89ADs7blUhT10Hyu9ZnVTIXnPL93GPVhixtBmXbU/lmJiC8kHU+6wVbNmihdqFhrIgTpZubPoErGLXsI2Qwu5CnSZsdB9SI2C0=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2018-12-18T11:34:00Z</dcterms:created>
  <dc:creator>Roslyn Bottoni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ies>
</file>