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center" w:leader="none" w:pos="4320"/>
          <w:tab w:val="right" w:leader="none" w:pos="8640"/>
        </w:tabs>
        <w:spacing w:after="0" w:lineRule="auto"/>
        <w:jc w:val="center"/>
        <w:rPr>
          <w:rFonts w:ascii="Nunito" w:cs="Nunito" w:eastAsia="Nunito" w:hAnsi="Nunito"/>
          <w:i w:val="1"/>
          <w:color w:val="000000"/>
        </w:rPr>
      </w:pPr>
      <w:r w:rsidDel="00000000" w:rsidR="00000000" w:rsidRPr="00000000">
        <w:rPr>
          <w:rFonts w:ascii="Nunito" w:cs="Nunito" w:eastAsia="Nunito" w:hAnsi="Nunito"/>
          <w:b w:val="1"/>
          <w:i w:val="1"/>
          <w:color w:val="000000"/>
          <w:rtl w:val="0"/>
        </w:rPr>
        <w:t xml:space="preserve">Circulation restricted</w:t>
      </w:r>
      <w:r w:rsidDel="00000000" w:rsidR="00000000" w:rsidRPr="00000000">
        <w:rPr>
          <w:rFonts w:ascii="Nunito" w:cs="Nunito" w:eastAsia="Nunito" w:hAnsi="Nunito"/>
          <w:i w:val="1"/>
          <w:color w:val="000000"/>
          <w:rtl w:val="0"/>
        </w:rPr>
        <w:t xml:space="preserve"> to</w:t>
      </w:r>
      <w:r w:rsidDel="00000000" w:rsidR="00000000" w:rsidRPr="00000000">
        <w:rPr>
          <w:rFonts w:ascii="Nunito" w:cs="Nunito" w:eastAsia="Nunito" w:hAnsi="Nunito"/>
          <w:i w:val="1"/>
          <w:rtl w:val="0"/>
        </w:rPr>
        <w:t xml:space="preserve"> CCI </w:t>
      </w:r>
      <w:r w:rsidDel="00000000" w:rsidR="00000000" w:rsidRPr="00000000">
        <w:rPr>
          <w:rFonts w:ascii="Nunito" w:cs="Nunito" w:eastAsia="Nunito" w:hAnsi="Nunito"/>
          <w:i w:val="1"/>
          <w:color w:val="000000"/>
          <w:rtl w:val="0"/>
        </w:rPr>
        <w:t xml:space="preserve">and to the author of the document to protect the individual and to protect privacy, commercial and industrial secrecy </w:t>
      </w:r>
      <w:r w:rsidDel="00000000" w:rsidR="00000000" w:rsidRPr="00000000">
        <w:rPr>
          <w:rtl w:val="0"/>
        </w:rPr>
      </w:r>
    </w:p>
    <w:p w:rsidR="00000000" w:rsidDel="00000000" w:rsidP="00000000" w:rsidRDefault="00000000" w:rsidRPr="00000000" w14:paraId="00000002">
      <w:pPr>
        <w:pStyle w:val="Heading1"/>
        <w:widowControl w:val="0"/>
        <w:tabs>
          <w:tab w:val="left" w:leader="none" w:pos="-720"/>
          <w:tab w:val="left" w:leader="none" w:pos="-720"/>
        </w:tabs>
        <w:rPr/>
      </w:pPr>
      <w:bookmarkStart w:colFirst="0" w:colLast="0" w:name="_mlazznqzweqm" w:id="0"/>
      <w:bookmarkEnd w:id="0"/>
      <w:r w:rsidDel="00000000" w:rsidR="00000000" w:rsidRPr="00000000">
        <w:rPr>
          <w:rtl w:val="0"/>
        </w:rPr>
        <w:t xml:space="preserve">PART A: APPLICATION FORM</w:t>
        <w:br w:type="textWrapping"/>
        <w:t xml:space="preserve">FOR A EU-FUNDED SERVICE CONTRACT</w:t>
      </w:r>
    </w:p>
    <w:p w:rsidR="00000000" w:rsidDel="00000000" w:rsidP="00000000" w:rsidRDefault="00000000" w:rsidRPr="00000000" w14:paraId="00000003">
      <w:pPr>
        <w:pBdr>
          <w:bottom w:color="000000" w:space="1" w:sz="6" w:val="single"/>
        </w:pBdr>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tabs>
          <w:tab w:val="left" w:leader="none" w:pos="-720"/>
          <w:tab w:val="left" w:leader="none" w:pos="-720"/>
        </w:tabs>
        <w:ind w:left="-108" w:firstLine="108"/>
        <w:jc w:val="center"/>
        <w:rPr>
          <w:rFonts w:ascii="Nunito" w:cs="Nunito" w:eastAsia="Nunito" w:hAnsi="Nunito"/>
          <w:sz w:val="22"/>
          <w:szCs w:val="22"/>
        </w:rPr>
      </w:pPr>
      <w:r w:rsidDel="00000000" w:rsidR="00000000" w:rsidRPr="00000000">
        <w:rPr>
          <w:rFonts w:ascii="Nunito" w:cs="Nunito" w:eastAsia="Nunito" w:hAnsi="Nunito"/>
          <w:b w:val="1"/>
          <w:color w:val="000000"/>
          <w:sz w:val="22"/>
          <w:szCs w:val="22"/>
          <w:rtl w:val="0"/>
        </w:rPr>
        <w:t xml:space="preserve">Contract notice: </w:t>
      </w:r>
      <w:r w:rsidDel="00000000" w:rsidR="00000000" w:rsidRPr="00000000">
        <w:rPr>
          <w:rFonts w:ascii="Nunito" w:cs="Nunito" w:eastAsia="Nunito" w:hAnsi="Nunito"/>
          <w:sz w:val="22"/>
          <w:szCs w:val="22"/>
          <w:rtl w:val="0"/>
        </w:rPr>
        <w:t xml:space="preserve">UE/MOST_Service_provision_001_MEDIA_DEVELOPMENT</w:t>
      </w:r>
    </w:p>
    <w:p w:rsidR="00000000" w:rsidDel="00000000" w:rsidP="00000000" w:rsidRDefault="00000000" w:rsidRPr="00000000" w14:paraId="00000005">
      <w:pPr>
        <w:widowControl w:val="0"/>
        <w:tabs>
          <w:tab w:val="left" w:leader="none" w:pos="-720"/>
          <w:tab w:val="left" w:leader="none" w:pos="-720"/>
        </w:tabs>
        <w:spacing w:after="120" w:lineRule="auto"/>
        <w:jc w:val="both"/>
        <w:rPr>
          <w:rFonts w:ascii="Nunito" w:cs="Nunito" w:eastAsia="Nunito" w:hAnsi="Nunito"/>
          <w:b w:val="1"/>
          <w:sz w:val="30"/>
          <w:szCs w:val="30"/>
        </w:rPr>
      </w:pPr>
      <w:r w:rsidDel="00000000" w:rsidR="00000000" w:rsidRPr="00000000">
        <w:rPr>
          <w:rFonts w:ascii="Nunito" w:cs="Nunito" w:eastAsia="Nunito" w:hAnsi="Nunito"/>
          <w:b w:val="1"/>
          <w:sz w:val="22"/>
          <w:szCs w:val="22"/>
          <w:rtl w:val="0"/>
        </w:rPr>
        <w:t xml:space="preserve">The price shall not include VAT/indirect taxes. Only the price without VAT/indirect taxes would be taken into consideration for the financial evaluation. The amount of VAT/indirect tax, if applicable, must be indicated separately.</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color="000000" w:space="1" w:sz="6" w:val="single"/>
          <w:right w:space="0" w:sz="0" w:val="nil"/>
          <w:between w:space="0" w:sz="0" w:val="nil"/>
        </w:pBdr>
        <w:tabs>
          <w:tab w:val="left" w:leader="none" w:pos="-720"/>
          <w:tab w:val="left" w:leader="none" w:pos="-720"/>
          <w:tab w:val="left" w:leader="none" w:pos="6912"/>
          <w:tab w:val="left" w:leader="none" w:pos="8188"/>
          <w:tab w:val="left" w:leader="none" w:pos="10031"/>
        </w:tabs>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100" w:before="100" w:lineRule="auto"/>
        <w:ind w:left="360" w:right="360" w:firstLine="0"/>
        <w:jc w:val="both"/>
        <w:rPr>
          <w:rFonts w:ascii="Nunito" w:cs="Nunito" w:eastAsia="Nunito" w:hAnsi="Nunito"/>
          <w:color w:val="000000"/>
          <w:sz w:val="24"/>
          <w:szCs w:val="24"/>
          <w:highlight w:val="lightGray"/>
        </w:rPr>
      </w:pPr>
      <w:r w:rsidDel="00000000" w:rsidR="00000000" w:rsidRPr="00000000">
        <w:rPr>
          <w:rFonts w:ascii="Nunito" w:cs="Nunito" w:eastAsia="Nunito" w:hAnsi="Nunito"/>
          <w:b w:val="1"/>
          <w:color w:val="666666"/>
          <w:sz w:val="22"/>
          <w:szCs w:val="22"/>
          <w:highlight w:val="lightGray"/>
          <w:rtl w:val="0"/>
        </w:rPr>
        <w:t xml:space="preserve">Please supply one signed application in PDF, together with one non-signed readable PDF version. Please keep the original version and submit it to the contracting Authority if required.</w:t>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100" w:before="100" w:lineRule="auto"/>
        <w:ind w:left="360" w:right="360" w:firstLine="0"/>
        <w:jc w:val="both"/>
        <w:rPr>
          <w:rFonts w:ascii="Nunito" w:cs="Nunito" w:eastAsia="Nunito" w:hAnsi="Nunito"/>
          <w:color w:val="666666"/>
          <w:sz w:val="24"/>
          <w:szCs w:val="24"/>
          <w:highlight w:val="lightGray"/>
        </w:rPr>
      </w:pPr>
      <w:r w:rsidDel="00000000" w:rsidR="00000000" w:rsidRPr="00000000">
        <w:rPr>
          <w:rFonts w:ascii="Nunito" w:cs="Nunito" w:eastAsia="Nunito" w:hAnsi="Nunito"/>
          <w:color w:val="666666"/>
          <w:sz w:val="22"/>
          <w:szCs w:val="22"/>
          <w:highlight w:val="lightGray"/>
          <w:rtl w:val="0"/>
        </w:rPr>
        <w:t xml:space="preserve">Your application must include a signed declaration using the annexed format. </w:t>
      </w:r>
      <w:r w:rsidDel="00000000" w:rsidR="00000000" w:rsidRPr="00000000">
        <w:rPr>
          <w:rFonts w:ascii="Nunito" w:cs="Nunito" w:eastAsia="Nunito" w:hAnsi="Nunito"/>
          <w:b w:val="1"/>
          <w:color w:val="666666"/>
          <w:sz w:val="22"/>
          <w:szCs w:val="22"/>
          <w:highlight w:val="lightGray"/>
          <w:rtl w:val="0"/>
        </w:rPr>
        <w:t xml:space="preserve">All data included in this application must concern only the legal entity making the application.</w:t>
      </w: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100" w:before="100" w:lineRule="auto"/>
        <w:ind w:left="360" w:right="360" w:firstLine="0"/>
        <w:jc w:val="both"/>
        <w:rPr>
          <w:rFonts w:ascii="Nunito" w:cs="Nunito" w:eastAsia="Nunito" w:hAnsi="Nunito"/>
          <w:color w:val="666666"/>
          <w:sz w:val="22"/>
          <w:szCs w:val="22"/>
          <w:highlight w:val="lightGray"/>
        </w:rPr>
      </w:pPr>
      <w:r w:rsidDel="00000000" w:rsidR="00000000" w:rsidRPr="00000000">
        <w:rPr>
          <w:rFonts w:ascii="Nunito" w:cs="Nunito" w:eastAsia="Nunito" w:hAnsi="Nunito"/>
          <w:color w:val="666666"/>
          <w:sz w:val="22"/>
          <w:szCs w:val="22"/>
          <w:highlight w:val="lightGray"/>
          <w:rtl w:val="0"/>
        </w:rPr>
        <w:t xml:space="preserve">Any additional documentation (brochures, letters etc.) sent with your application will not be taken into consideration.</w:t>
      </w:r>
      <w:r w:rsidDel="00000000" w:rsidR="00000000" w:rsidRPr="00000000">
        <w:rPr>
          <w:rFonts w:ascii="Nunito" w:cs="Nunito" w:eastAsia="Nunito" w:hAnsi="Nunito"/>
          <w:b w:val="1"/>
          <w:color w:val="666666"/>
          <w:sz w:val="22"/>
          <w:szCs w:val="22"/>
          <w:highlight w:val="lightGray"/>
          <w:rtl w:val="0"/>
        </w:rPr>
        <w:t xml:space="preserve"> </w:t>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100" w:before="100" w:lineRule="auto"/>
        <w:ind w:left="360" w:right="360" w:firstLine="0"/>
        <w:jc w:val="both"/>
        <w:rPr>
          <w:rFonts w:ascii="Nunito" w:cs="Nunito" w:eastAsia="Nunito" w:hAnsi="Nunito"/>
          <w:color w:val="666666"/>
          <w:sz w:val="24"/>
          <w:szCs w:val="24"/>
          <w:highlight w:val="lightGray"/>
        </w:rPr>
      </w:pPr>
      <w:r w:rsidDel="00000000" w:rsidR="00000000" w:rsidRPr="00000000">
        <w:rPr>
          <w:rFonts w:ascii="Nunito" w:cs="Nunito" w:eastAsia="Nunito" w:hAnsi="Nunito"/>
          <w:color w:val="666666"/>
          <w:sz w:val="22"/>
          <w:szCs w:val="22"/>
          <w:highlight w:val="lightGray"/>
          <w:rtl w:val="0"/>
        </w:rPr>
        <w:t xml:space="preserve">With regard to technical and professional criteria, an economic operator may not rely on the capacities of other entities. Public entities are not eligible to apply.</w:t>
      </w: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100" w:before="100" w:lineRule="auto"/>
        <w:ind w:left="360" w:right="360" w:firstLine="0"/>
        <w:jc w:val="both"/>
        <w:rPr>
          <w:rFonts w:ascii="Nunito" w:cs="Nunito" w:eastAsia="Nunito" w:hAnsi="Nunito"/>
          <w:b w:val="1"/>
          <w:color w:val="000000"/>
          <w:sz w:val="24"/>
          <w:szCs w:val="24"/>
          <w:highlight w:val="lightGray"/>
        </w:rPr>
      </w:pPr>
      <w:r w:rsidDel="00000000" w:rsidR="00000000" w:rsidRPr="00000000">
        <w:rPr>
          <w:rFonts w:ascii="Nunito" w:cs="Nunito" w:eastAsia="Nunito" w:hAnsi="Nunito"/>
          <w:b w:val="1"/>
          <w:color w:val="666666"/>
          <w:sz w:val="22"/>
          <w:szCs w:val="22"/>
          <w:highlight w:val="lightGray"/>
          <w:rtl w:val="0"/>
        </w:rPr>
        <w:t xml:space="preserve">Please delete these instructions before sending your application.</w:t>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color="000000" w:space="1" w:sz="6" w:val="single"/>
          <w:right w:space="0" w:sz="0" w:val="nil"/>
          <w:between w:space="0" w:sz="0" w:val="nil"/>
        </w:pBdr>
        <w:tabs>
          <w:tab w:val="left" w:leader="none" w:pos="-720"/>
          <w:tab w:val="left" w:leader="none" w:pos="-720"/>
          <w:tab w:val="left" w:leader="none" w:pos="6912"/>
          <w:tab w:val="left" w:leader="none" w:pos="8188"/>
          <w:tab w:val="left" w:leader="none" w:pos="10031"/>
        </w:tabs>
        <w:jc w:val="both"/>
        <w:rPr>
          <w:rFonts w:ascii="Nunito" w:cs="Nunito" w:eastAsia="Nunito" w:hAnsi="Nunito"/>
          <w:color w:val="000000"/>
          <w:sz w:val="22"/>
          <w:szCs w:val="22"/>
        </w:rPr>
      </w:pPr>
      <w:r w:rsidDel="00000000" w:rsidR="00000000" w:rsidRPr="00000000">
        <w:rPr>
          <w:rtl w:val="0"/>
        </w:rPr>
      </w:r>
    </w:p>
    <w:p w:rsidR="00000000" w:rsidDel="00000000" w:rsidP="00000000" w:rsidRDefault="00000000" w:rsidRPr="00000000" w14:paraId="0000000D">
      <w:pPr>
        <w:pStyle w:val="Heading2"/>
        <w:tabs>
          <w:tab w:val="left" w:leader="none" w:pos="360"/>
        </w:tabs>
        <w:spacing w:before="240" w:lineRule="auto"/>
        <w:ind w:left="426"/>
        <w:jc w:val="both"/>
        <w:rPr>
          <w:highlight w:val="yellow"/>
        </w:rPr>
      </w:pPr>
      <w:bookmarkStart w:colFirst="0" w:colLast="0" w:name="_je0j1oxbkddq" w:id="1"/>
      <w:bookmarkEnd w:id="1"/>
      <w:r w:rsidDel="00000000" w:rsidR="00000000" w:rsidRPr="00000000">
        <w:rPr>
          <w:rtl w:val="0"/>
        </w:rPr>
        <w:t xml:space="preserve">1</w:t>
        <w:tab/>
        <w:t xml:space="preserve">SUBMITTED by </w:t>
      </w:r>
      <w:r w:rsidDel="00000000" w:rsidR="00000000" w:rsidRPr="00000000">
        <w:rPr>
          <w:color w:val="666666"/>
          <w:highlight w:val="lightGray"/>
          <w:rtl w:val="0"/>
        </w:rPr>
        <w:t xml:space="preserve">(i.e. the identity of the candidate)</w:t>
      </w:r>
      <w:r w:rsidDel="00000000" w:rsidR="00000000" w:rsidRPr="00000000">
        <w:rPr>
          <w:rtl w:val="0"/>
        </w:rPr>
      </w:r>
    </w:p>
    <w:tbl>
      <w:tblPr>
        <w:tblStyle w:val="Table1"/>
        <w:tblW w:w="9630.0" w:type="dxa"/>
        <w:jc w:val="left"/>
        <w:tblLayout w:type="fixed"/>
        <w:tblLook w:val="0000"/>
      </w:tblPr>
      <w:tblGrid>
        <w:gridCol w:w="6720"/>
        <w:gridCol w:w="2910"/>
        <w:tblGridChange w:id="0">
          <w:tblGrid>
            <w:gridCol w:w="6720"/>
            <w:gridCol w:w="29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0E">
            <w:pPr>
              <w:widowControl w:val="0"/>
              <w:spacing w:after="60" w:before="60" w:lineRule="auto"/>
              <w:jc w:val="both"/>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Name of legal entity making this application</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0F">
            <w:pPr>
              <w:widowControl w:val="0"/>
              <w:spacing w:after="60" w:before="60" w:lineRule="auto"/>
              <w:jc w:val="both"/>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Nationality</w:t>
            </w:r>
            <w:r w:rsidDel="00000000" w:rsidR="00000000" w:rsidRPr="00000000">
              <w:rPr>
                <w:rFonts w:ascii="Nunito" w:cs="Nunito" w:eastAsia="Nunito" w:hAnsi="Nunito"/>
                <w:b w:val="1"/>
                <w:sz w:val="22"/>
                <w:szCs w:val="22"/>
                <w:vertAlign w:val="superscript"/>
              </w:rPr>
              <w:footnoteReference w:customMarkFollows="0" w:id="0"/>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widowControl w:val="0"/>
              <w:spacing w:after="120" w:before="120" w:lineRule="auto"/>
              <w:rPr>
                <w:rFonts w:ascii="Nunito" w:cs="Nunito" w:eastAsia="Nunito" w:hAnsi="Nunito"/>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widowControl w:val="0"/>
              <w:spacing w:after="120" w:before="120" w:lineRule="auto"/>
              <w:rPr>
                <w:rFonts w:ascii="Nunito" w:cs="Nunito" w:eastAsia="Nunito" w:hAnsi="Nunito"/>
                <w:b w:val="1"/>
                <w:sz w:val="22"/>
                <w:szCs w:val="22"/>
              </w:rPr>
            </w:pPr>
            <w:r w:rsidDel="00000000" w:rsidR="00000000" w:rsidRPr="00000000">
              <w:rPr>
                <w:rtl w:val="0"/>
              </w:rPr>
            </w:r>
          </w:p>
        </w:tc>
      </w:tr>
    </w:tbl>
    <w:p w:rsidR="00000000" w:rsidDel="00000000" w:rsidP="00000000" w:rsidRDefault="00000000" w:rsidRPr="00000000" w14:paraId="00000012">
      <w:pPr>
        <w:pStyle w:val="Heading2"/>
        <w:keepNext w:val="1"/>
        <w:keepLines w:val="1"/>
        <w:tabs>
          <w:tab w:val="left" w:leader="none" w:pos="360"/>
        </w:tabs>
        <w:spacing w:before="240" w:lineRule="auto"/>
        <w:ind w:left="426"/>
        <w:jc w:val="both"/>
        <w:rPr>
          <w:highlight w:val="yellow"/>
        </w:rPr>
      </w:pPr>
      <w:bookmarkStart w:colFirst="0" w:colLast="0" w:name="_lk7hcljckf5e" w:id="2"/>
      <w:bookmarkEnd w:id="2"/>
      <w:r w:rsidDel="00000000" w:rsidR="00000000" w:rsidRPr="00000000">
        <w:rPr>
          <w:rtl w:val="0"/>
        </w:rPr>
        <w:t xml:space="preserve">2</w:t>
        <w:tab/>
        <w:t xml:space="preserve">CONTACT PERSON </w:t>
      </w:r>
      <w:r w:rsidDel="00000000" w:rsidR="00000000" w:rsidRPr="00000000">
        <w:rPr>
          <w:color w:val="666666"/>
          <w:highlight w:val="lightGray"/>
          <w:rtl w:val="0"/>
        </w:rPr>
        <w:t xml:space="preserve">(for this application)</w:t>
      </w:r>
      <w:r w:rsidDel="00000000" w:rsidR="00000000" w:rsidRPr="00000000">
        <w:rPr>
          <w:rtl w:val="0"/>
        </w:rPr>
      </w:r>
    </w:p>
    <w:tbl>
      <w:tblPr>
        <w:tblStyle w:val="Table2"/>
        <w:tblW w:w="9636.0" w:type="dxa"/>
        <w:jc w:val="left"/>
        <w:tblLayout w:type="fixed"/>
        <w:tblLook w:val="0000"/>
      </w:tblPr>
      <w:tblGrid>
        <w:gridCol w:w="1581"/>
        <w:gridCol w:w="8055"/>
        <w:tblGridChange w:id="0">
          <w:tblGrid>
            <w:gridCol w:w="1581"/>
            <w:gridCol w:w="805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13">
            <w:pPr>
              <w:keepNext w:val="1"/>
              <w:keepLines w:val="1"/>
              <w:widowControl w:val="0"/>
              <w:spacing w:after="60" w:before="6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keepNext w:val="1"/>
              <w:keepLines w:val="1"/>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15">
            <w:pPr>
              <w:keepNext w:val="1"/>
              <w:keepLines w:val="1"/>
              <w:widowControl w:val="0"/>
              <w:spacing w:after="60" w:before="6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Organisation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17">
            <w:pPr>
              <w:keepNext w:val="1"/>
              <w:keepLines w:val="1"/>
              <w:widowControl w:val="0"/>
              <w:spacing w:after="60" w:before="6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Address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19">
            <w:pPr>
              <w:keepNext w:val="1"/>
              <w:keepLines w:val="1"/>
              <w:widowControl w:val="0"/>
              <w:spacing w:after="60" w:before="6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Telephone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A">
            <w:pPr>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1B">
            <w:pPr>
              <w:keepNext w:val="1"/>
              <w:keepLines w:val="1"/>
              <w:widowControl w:val="0"/>
              <w:spacing w:after="60" w:before="6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Fax</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C">
            <w:pPr>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1D">
            <w:pPr>
              <w:keepNext w:val="1"/>
              <w:keepLines w:val="1"/>
              <w:widowControl w:val="0"/>
              <w:spacing w:after="60" w:before="6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e-mail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E">
            <w:pPr>
              <w:widowControl w:val="0"/>
              <w:spacing w:after="60" w:before="60" w:lineRule="auto"/>
              <w:rPr>
                <w:rFonts w:ascii="Nunito" w:cs="Nunito" w:eastAsia="Nunito" w:hAnsi="Nunito"/>
                <w:sz w:val="22"/>
                <w:szCs w:val="22"/>
              </w:rPr>
            </w:pPr>
            <w:r w:rsidDel="00000000" w:rsidR="00000000" w:rsidRPr="00000000">
              <w:rPr>
                <w:rtl w:val="0"/>
              </w:rPr>
            </w:r>
          </w:p>
        </w:tc>
      </w:tr>
    </w:tbl>
    <w:p w:rsidR="00000000" w:rsidDel="00000000" w:rsidP="00000000" w:rsidRDefault="00000000" w:rsidRPr="00000000" w14:paraId="0000001F">
      <w:pPr>
        <w:rPr>
          <w:rFonts w:ascii="Nunito" w:cs="Nunito" w:eastAsia="Nunito" w:hAnsi="Nunito"/>
        </w:rPr>
        <w:sectPr>
          <w:headerReference r:id="rId7" w:type="default"/>
          <w:headerReference r:id="rId8" w:type="first"/>
          <w:footerReference r:id="rId9" w:type="default"/>
          <w:footerReference r:id="rId10" w:type="first"/>
          <w:pgSz w:h="16838" w:w="11906" w:orient="portrait"/>
          <w:pgMar w:bottom="1134" w:top="1134" w:left="1134" w:right="1134" w:header="0" w:footer="217"/>
          <w:pgNumType w:start="1"/>
        </w:sectPr>
      </w:pPr>
      <w:r w:rsidDel="00000000" w:rsidR="00000000" w:rsidRPr="00000000">
        <w:rPr>
          <w:rtl w:val="0"/>
        </w:rPr>
      </w:r>
    </w:p>
    <w:p w:rsidR="00000000" w:rsidDel="00000000" w:rsidP="00000000" w:rsidRDefault="00000000" w:rsidRPr="00000000" w14:paraId="00000020">
      <w:pPr>
        <w:pStyle w:val="Heading2"/>
        <w:keepNext w:val="1"/>
        <w:spacing w:before="240" w:lineRule="auto"/>
        <w:ind w:left="426"/>
        <w:jc w:val="both"/>
        <w:rPr/>
      </w:pPr>
      <w:bookmarkStart w:colFirst="0" w:colLast="0" w:name="_9un7qjrh2v4t" w:id="3"/>
      <w:bookmarkEnd w:id="3"/>
      <w:r w:rsidDel="00000000" w:rsidR="00000000" w:rsidRPr="00000000">
        <w:rPr>
          <w:rtl w:val="0"/>
        </w:rPr>
        <w:t xml:space="preserve">3</w:t>
        <w:tab/>
        <w:t xml:space="preserve">ECONOMIC AND FINANCIAL CAPACITY </w:t>
      </w:r>
    </w:p>
    <w:p w:rsidR="00000000" w:rsidDel="00000000" w:rsidP="00000000" w:rsidRDefault="00000000" w:rsidRPr="00000000" w14:paraId="00000021">
      <w:pPr>
        <w:keepNext w:val="1"/>
        <w:keepLines w:val="1"/>
        <w:widowControl w:val="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Please complete the following table of financial data based on your closed annual accounts and your latest projections. If annual accounts are not yet available for the current year or past year, please provide your latest estimates in the columns marked with **. Figures in all columns must be calculated on the same basis to allow a direct, year-on-year comparison to be made (or, if the basis has changed, please provide an explanation of the change as a footnote to the table). When the current ratio is set as selection criterion, for non-for-profit organisations the ratio has to be calculated without taking into account within the current liabilities the pre-financing received from donors for ongoing projects. Any other clarification or explanation which is judged necessary may also be provided.</w:t>
      </w:r>
    </w:p>
    <w:tbl>
      <w:tblPr>
        <w:tblStyle w:val="Table3"/>
        <w:tblW w:w="9637.0" w:type="dxa"/>
        <w:jc w:val="center"/>
        <w:tblLayout w:type="fixed"/>
        <w:tblLook w:val="0000"/>
      </w:tblPr>
      <w:tblGrid>
        <w:gridCol w:w="2199"/>
        <w:gridCol w:w="1301"/>
        <w:gridCol w:w="1181"/>
        <w:gridCol w:w="1301"/>
        <w:gridCol w:w="1064"/>
        <w:gridCol w:w="1301"/>
        <w:gridCol w:w="1290"/>
        <w:tblGridChange w:id="0">
          <w:tblGrid>
            <w:gridCol w:w="2199"/>
            <w:gridCol w:w="1301"/>
            <w:gridCol w:w="1181"/>
            <w:gridCol w:w="1301"/>
            <w:gridCol w:w="1064"/>
            <w:gridCol w:w="1301"/>
            <w:gridCol w:w="129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shd w:fill="f2f2f2" w:val="clear"/>
            <w:vAlign w:val="center"/>
          </w:tcPr>
          <w:p w:rsidR="00000000" w:rsidDel="00000000" w:rsidP="00000000" w:rsidRDefault="00000000" w:rsidRPr="00000000" w14:paraId="00000022">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Financial data</w:t>
            </w:r>
          </w:p>
          <w:p w:rsidR="00000000" w:rsidDel="00000000" w:rsidP="00000000" w:rsidRDefault="00000000" w:rsidRPr="00000000" w14:paraId="00000023">
            <w:pPr>
              <w:widowControl w:val="0"/>
              <w:spacing w:after="60" w:before="60" w:lineRule="auto"/>
              <w:jc w:val="center"/>
              <w:rPr>
                <w:rFonts w:ascii="Nunito" w:cs="Nunito" w:eastAsia="Nunito" w:hAnsi="Nunito"/>
              </w:rPr>
            </w:pPr>
            <w:r w:rsidDel="00000000" w:rsidR="00000000" w:rsidRPr="00000000">
              <w:rPr>
                <w:rFonts w:ascii="Nunito" w:cs="Nunito" w:eastAsia="Nunito" w:hAnsi="Nunito"/>
                <w:highlight w:val="lightGray"/>
                <w:rtl w:val="0"/>
              </w:rPr>
              <w:t xml:space="preserve">Data requested in this table must be consistent with the selection criteria set in the Additional information about the contract notice</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24">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2 years before last year</w:t>
            </w:r>
            <w:r w:rsidDel="00000000" w:rsidR="00000000" w:rsidRPr="00000000">
              <w:rPr>
                <w:rFonts w:ascii="Nunito" w:cs="Nunito" w:eastAsia="Nunito" w:hAnsi="Nunito"/>
                <w:b w:val="1"/>
                <w:sz w:val="22"/>
                <w:szCs w:val="22"/>
                <w:vertAlign w:val="superscript"/>
              </w:rPr>
              <w:footnoteReference w:customMarkFollows="0" w:id="1"/>
            </w:r>
            <w:r w:rsidDel="00000000" w:rsidR="00000000" w:rsidRPr="00000000">
              <w:rPr>
                <w:rtl w:val="0"/>
              </w:rPr>
            </w:r>
          </w:p>
          <w:p w:rsidR="00000000" w:rsidDel="00000000" w:rsidP="00000000" w:rsidRDefault="00000000" w:rsidRPr="00000000" w14:paraId="00000025">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highlight w:val="lightGray"/>
                <w:rtl w:val="0"/>
              </w:rPr>
              <w:t xml:space="preserve">&lt;</w:t>
            </w:r>
            <w:r w:rsidDel="00000000" w:rsidR="00000000" w:rsidRPr="00000000">
              <w:rPr>
                <w:rFonts w:ascii="Nunito" w:cs="Nunito" w:eastAsia="Nunito" w:hAnsi="Nunito"/>
                <w:sz w:val="22"/>
                <w:szCs w:val="22"/>
                <w:highlight w:val="lightGray"/>
                <w:rtl w:val="0"/>
              </w:rPr>
              <w:t xml:space="preserve">specify</w:t>
            </w:r>
            <w:r w:rsidDel="00000000" w:rsidR="00000000" w:rsidRPr="00000000">
              <w:rPr>
                <w:rFonts w:ascii="Nunito" w:cs="Nunito" w:eastAsia="Nunito" w:hAnsi="Nunito"/>
                <w:b w:val="1"/>
                <w:sz w:val="22"/>
                <w:szCs w:val="22"/>
                <w:highlight w:val="lightGray"/>
                <w:rtl w:val="0"/>
              </w:rPr>
              <w:t xml:space="preserve">&gt;</w:t>
            </w:r>
            <w:r w:rsidDel="00000000" w:rsidR="00000000" w:rsidRPr="00000000">
              <w:rPr>
                <w:rtl w:val="0"/>
              </w:rPr>
            </w:r>
          </w:p>
          <w:p w:rsidR="00000000" w:rsidDel="00000000" w:rsidP="00000000" w:rsidRDefault="00000000" w:rsidRPr="00000000" w14:paraId="00000026">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EUR</w:t>
            </w:r>
          </w:p>
        </w:tc>
        <w:tc>
          <w:tcPr>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27">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Year before last year</w:t>
            </w:r>
            <w:r w:rsidDel="00000000" w:rsidR="00000000" w:rsidRPr="00000000">
              <w:rPr>
                <w:rFonts w:ascii="Nunito" w:cs="Nunito" w:eastAsia="Nunito" w:hAnsi="Nunito"/>
                <w:b w:val="1"/>
                <w:sz w:val="22"/>
                <w:szCs w:val="22"/>
                <w:vertAlign w:val="superscript"/>
                <w:rtl w:val="0"/>
              </w:rPr>
              <w:t xml:space="preserve">5</w:t>
            </w:r>
            <w:r w:rsidDel="00000000" w:rsidR="00000000" w:rsidRPr="00000000">
              <w:rPr>
                <w:rFonts w:ascii="Nunito" w:cs="Nunito" w:eastAsia="Nunito" w:hAnsi="Nunito"/>
                <w:b w:val="1"/>
                <w:sz w:val="22"/>
                <w:szCs w:val="22"/>
                <w:rtl w:val="0"/>
              </w:rPr>
              <w:br w:type="textWrapping"/>
            </w:r>
            <w:r w:rsidDel="00000000" w:rsidR="00000000" w:rsidRPr="00000000">
              <w:rPr>
                <w:rFonts w:ascii="Nunito" w:cs="Nunito" w:eastAsia="Nunito" w:hAnsi="Nunito"/>
                <w:b w:val="1"/>
                <w:sz w:val="22"/>
                <w:szCs w:val="22"/>
                <w:highlight w:val="lightGray"/>
                <w:rtl w:val="0"/>
              </w:rPr>
              <w:t xml:space="preserve">&lt;</w:t>
            </w:r>
            <w:r w:rsidDel="00000000" w:rsidR="00000000" w:rsidRPr="00000000">
              <w:rPr>
                <w:rFonts w:ascii="Nunito" w:cs="Nunito" w:eastAsia="Nunito" w:hAnsi="Nunito"/>
                <w:sz w:val="22"/>
                <w:szCs w:val="22"/>
                <w:highlight w:val="lightGray"/>
                <w:rtl w:val="0"/>
              </w:rPr>
              <w:t xml:space="preserve">specify</w:t>
            </w:r>
            <w:r w:rsidDel="00000000" w:rsidR="00000000" w:rsidRPr="00000000">
              <w:rPr>
                <w:rFonts w:ascii="Nunito" w:cs="Nunito" w:eastAsia="Nunito" w:hAnsi="Nunito"/>
                <w:b w:val="1"/>
                <w:sz w:val="22"/>
                <w:szCs w:val="22"/>
                <w:highlight w:val="lightGray"/>
                <w:rtl w:val="0"/>
              </w:rPr>
              <w:t xml:space="preserve">&gt;</w:t>
            </w:r>
            <w:r w:rsidDel="00000000" w:rsidR="00000000" w:rsidRPr="00000000">
              <w:rPr>
                <w:rtl w:val="0"/>
              </w:rPr>
            </w:r>
          </w:p>
          <w:p w:rsidR="00000000" w:rsidDel="00000000" w:rsidP="00000000" w:rsidRDefault="00000000" w:rsidRPr="00000000" w14:paraId="00000028">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EUR</w:t>
            </w:r>
          </w:p>
        </w:tc>
        <w:tc>
          <w:tcPr>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29">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Last year</w:t>
            </w:r>
            <w:r w:rsidDel="00000000" w:rsidR="00000000" w:rsidRPr="00000000">
              <w:rPr>
                <w:rFonts w:ascii="Nunito" w:cs="Nunito" w:eastAsia="Nunito" w:hAnsi="Nunito"/>
                <w:b w:val="1"/>
                <w:sz w:val="22"/>
                <w:szCs w:val="22"/>
                <w:vertAlign w:val="superscript"/>
                <w:rtl w:val="0"/>
              </w:rPr>
              <w:t xml:space="preserve">5</w:t>
            </w:r>
            <w:r w:rsidDel="00000000" w:rsidR="00000000" w:rsidRPr="00000000">
              <w:rPr>
                <w:rFonts w:ascii="Nunito" w:cs="Nunito" w:eastAsia="Nunito" w:hAnsi="Nunito"/>
                <w:b w:val="1"/>
                <w:sz w:val="22"/>
                <w:szCs w:val="22"/>
                <w:rtl w:val="0"/>
              </w:rPr>
              <w:br w:type="textWrapping"/>
            </w:r>
            <w:r w:rsidDel="00000000" w:rsidR="00000000" w:rsidRPr="00000000">
              <w:rPr>
                <w:rFonts w:ascii="Nunito" w:cs="Nunito" w:eastAsia="Nunito" w:hAnsi="Nunito"/>
                <w:b w:val="1"/>
                <w:sz w:val="22"/>
                <w:szCs w:val="22"/>
                <w:highlight w:val="lightGray"/>
                <w:rtl w:val="0"/>
              </w:rPr>
              <w:t xml:space="preserve">&lt;</w:t>
            </w:r>
            <w:r w:rsidDel="00000000" w:rsidR="00000000" w:rsidRPr="00000000">
              <w:rPr>
                <w:rFonts w:ascii="Nunito" w:cs="Nunito" w:eastAsia="Nunito" w:hAnsi="Nunito"/>
                <w:sz w:val="22"/>
                <w:szCs w:val="22"/>
                <w:highlight w:val="lightGray"/>
                <w:rtl w:val="0"/>
              </w:rPr>
              <w:t xml:space="preserve">specify</w:t>
            </w:r>
            <w:r w:rsidDel="00000000" w:rsidR="00000000" w:rsidRPr="00000000">
              <w:rPr>
                <w:rFonts w:ascii="Nunito" w:cs="Nunito" w:eastAsia="Nunito" w:hAnsi="Nunito"/>
                <w:b w:val="1"/>
                <w:sz w:val="22"/>
                <w:szCs w:val="22"/>
                <w:highlight w:val="lightGray"/>
                <w:rtl w:val="0"/>
              </w:rPr>
              <w:t xml:space="preserve">&gt;</w:t>
            </w:r>
            <w:r w:rsidDel="00000000" w:rsidR="00000000" w:rsidRPr="00000000">
              <w:rPr>
                <w:rtl w:val="0"/>
              </w:rPr>
            </w:r>
          </w:p>
          <w:p w:rsidR="00000000" w:rsidDel="00000000" w:rsidP="00000000" w:rsidRDefault="00000000" w:rsidRPr="00000000" w14:paraId="0000002A">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EUR</w:t>
            </w:r>
          </w:p>
        </w:tc>
        <w:tc>
          <w:tcPr>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2B">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Average</w:t>
            </w:r>
            <w:r w:rsidDel="00000000" w:rsidR="00000000" w:rsidRPr="00000000">
              <w:rPr>
                <w:rFonts w:ascii="Nunito" w:cs="Nunito" w:eastAsia="Nunito" w:hAnsi="Nunito"/>
                <w:b w:val="1"/>
                <w:sz w:val="22"/>
                <w:szCs w:val="22"/>
                <w:vertAlign w:val="superscript"/>
              </w:rPr>
              <w:footnoteReference w:customMarkFollows="0" w:id="2"/>
            </w:r>
            <w:r w:rsidDel="00000000" w:rsidR="00000000" w:rsidRPr="00000000">
              <w:rPr>
                <w:rFonts w:ascii="Nunito" w:cs="Nunito" w:eastAsia="Nunito" w:hAnsi="Nunito"/>
                <w:b w:val="1"/>
                <w:sz w:val="22"/>
                <w:szCs w:val="22"/>
                <w:rtl w:val="0"/>
              </w:rPr>
              <w:br w:type="textWrapping"/>
              <w:t xml:space="preserve">EUR</w:t>
            </w:r>
          </w:p>
        </w:tc>
        <w:tc>
          <w:tcPr>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2C">
            <w:pPr>
              <w:widowControl w:val="0"/>
              <w:spacing w:after="60" w:before="60" w:lineRule="auto"/>
              <w:jc w:val="center"/>
              <w:rPr>
                <w:rFonts w:ascii="Nunito" w:cs="Nunito" w:eastAsia="Nunito" w:hAnsi="Nunito"/>
                <w:b w:val="1"/>
                <w:sz w:val="22"/>
                <w:szCs w:val="22"/>
                <w:highlight w:val="lightGray"/>
              </w:rPr>
            </w:pPr>
            <w:r w:rsidDel="00000000" w:rsidR="00000000" w:rsidRPr="00000000">
              <w:rPr>
                <w:rFonts w:ascii="Nunito" w:cs="Nunito" w:eastAsia="Nunito" w:hAnsi="Nunito"/>
                <w:b w:val="1"/>
                <w:sz w:val="22"/>
                <w:szCs w:val="22"/>
                <w:highlight w:val="lightGray"/>
                <w:rtl w:val="0"/>
              </w:rPr>
              <w:t xml:space="preserve">[Past</w:t>
            </w:r>
            <w:r w:rsidDel="00000000" w:rsidR="00000000" w:rsidRPr="00000000">
              <w:rPr>
                <w:rFonts w:ascii="Nunito" w:cs="Nunito" w:eastAsia="Nunito" w:hAnsi="Nunito"/>
                <w:b w:val="1"/>
                <w:strike w:val="1"/>
                <w:sz w:val="22"/>
                <w:szCs w:val="22"/>
                <w:highlight w:val="lightGray"/>
                <w:rtl w:val="0"/>
              </w:rPr>
              <w:t xml:space="preserve"> </w:t>
            </w:r>
            <w:r w:rsidDel="00000000" w:rsidR="00000000" w:rsidRPr="00000000">
              <w:rPr>
                <w:rFonts w:ascii="Nunito" w:cs="Nunito" w:eastAsia="Nunito" w:hAnsi="Nunito"/>
                <w:b w:val="1"/>
                <w:sz w:val="22"/>
                <w:szCs w:val="22"/>
                <w:highlight w:val="lightGray"/>
                <w:rtl w:val="0"/>
              </w:rPr>
              <w:t xml:space="preserve">year</w:t>
            </w:r>
          </w:p>
          <w:p w:rsidR="00000000" w:rsidDel="00000000" w:rsidP="00000000" w:rsidRDefault="00000000" w:rsidRPr="00000000" w14:paraId="0000002D">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highlight w:val="lightGray"/>
                <w:rtl w:val="0"/>
              </w:rPr>
              <w:t xml:space="preserve">EUR]</w:t>
            </w:r>
            <w:r w:rsidDel="00000000" w:rsidR="00000000" w:rsidRPr="00000000">
              <w:rPr>
                <w:rFonts w:ascii="Nunito" w:cs="Nunito" w:eastAsia="Nunito" w:hAnsi="Nunito"/>
                <w:b w:val="1"/>
                <w:sz w:val="22"/>
                <w:szCs w:val="22"/>
                <w:rtl w:val="0"/>
              </w:rPr>
              <w:t xml:space="preserve">**</w:t>
            </w:r>
          </w:p>
        </w:tc>
        <w:tc>
          <w:tcPr>
            <w:tcBorders>
              <w:top w:color="000000" w:space="0" w:sz="12" w:val="single"/>
              <w:left w:color="000000" w:space="0" w:sz="6" w:val="single"/>
              <w:bottom w:color="000000" w:space="0" w:sz="6" w:val="single"/>
              <w:right w:color="000000" w:space="0" w:sz="12" w:val="single"/>
            </w:tcBorders>
            <w:shd w:fill="f2f2f2" w:val="clear"/>
            <w:vAlign w:val="center"/>
          </w:tcPr>
          <w:p w:rsidR="00000000" w:rsidDel="00000000" w:rsidP="00000000" w:rsidRDefault="00000000" w:rsidRPr="00000000" w14:paraId="0000002E">
            <w:pPr>
              <w:widowControl w:val="0"/>
              <w:spacing w:after="60" w:before="60" w:lineRule="auto"/>
              <w:jc w:val="center"/>
              <w:rPr>
                <w:rFonts w:ascii="Nunito" w:cs="Nunito" w:eastAsia="Nunito" w:hAnsi="Nunito"/>
                <w:b w:val="1"/>
                <w:sz w:val="22"/>
                <w:szCs w:val="22"/>
                <w:highlight w:val="lightGray"/>
              </w:rPr>
            </w:pPr>
            <w:r w:rsidDel="00000000" w:rsidR="00000000" w:rsidRPr="00000000">
              <w:rPr>
                <w:rFonts w:ascii="Nunito" w:cs="Nunito" w:eastAsia="Nunito" w:hAnsi="Nunito"/>
                <w:b w:val="1"/>
                <w:sz w:val="22"/>
                <w:szCs w:val="22"/>
                <w:highlight w:val="lightGray"/>
                <w:rtl w:val="0"/>
              </w:rPr>
              <w:t xml:space="preserve">[Current</w:t>
            </w:r>
          </w:p>
          <w:p w:rsidR="00000000" w:rsidDel="00000000" w:rsidP="00000000" w:rsidRDefault="00000000" w:rsidRPr="00000000" w14:paraId="0000002F">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highlight w:val="lightGray"/>
                <w:rtl w:val="0"/>
              </w:rPr>
              <w:t xml:space="preserve">year</w:t>
              <w:br w:type="textWrapping"/>
              <w:t xml:space="preserve">EUR</w:t>
            </w:r>
            <w:r w:rsidDel="00000000" w:rsidR="00000000" w:rsidRPr="00000000">
              <w:rPr>
                <w:rFonts w:ascii="Nunito" w:cs="Nunito" w:eastAsia="Nunito" w:hAnsi="Nunito"/>
                <w:b w:val="1"/>
                <w:sz w:val="22"/>
                <w:szCs w:val="22"/>
                <w:rtl w:val="0"/>
              </w:rPr>
              <w:t xml:space="preserve">]**</w:t>
            </w:r>
          </w:p>
        </w:tc>
      </w:tr>
      <w:tr>
        <w:trPr>
          <w:cantSplit w:val="0"/>
          <w:tblHeader w:val="0"/>
        </w:trPr>
        <w:tc>
          <w:tcPr>
            <w:tcBorders>
              <w:top w:color="000000" w:space="0" w:sz="6"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30">
            <w:pPr>
              <w:widowControl w:val="0"/>
              <w:spacing w:after="60" w:before="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Annual turnover</w:t>
            </w:r>
            <w:r w:rsidDel="00000000" w:rsidR="00000000" w:rsidRPr="00000000">
              <w:rPr>
                <w:rFonts w:ascii="Nunito" w:cs="Nunito" w:eastAsia="Nunito" w:hAnsi="Nunito"/>
                <w:sz w:val="22"/>
                <w:szCs w:val="22"/>
                <w:vertAlign w:val="superscript"/>
              </w:rPr>
              <w:footnoteReference w:customMarkFollows="0" w:id="3"/>
            </w:r>
            <w:r w:rsidDel="00000000" w:rsidR="00000000" w:rsidRPr="00000000">
              <w:rPr>
                <w:rFonts w:ascii="Nunito" w:cs="Nunito" w:eastAsia="Nunito" w:hAnsi="Nunito"/>
                <w:sz w:val="22"/>
                <w:szCs w:val="22"/>
                <w:rtl w:val="0"/>
              </w:rPr>
              <w:t xml:space="preserve">, excluding this contract</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31">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32">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33">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4">
            <w:pPr>
              <w:widowControl w:val="0"/>
              <w:spacing w:after="60" w:before="60" w:lineRule="auto"/>
              <w:rPr>
                <w:rFonts w:ascii="Nunito" w:cs="Nunito" w:eastAsia="Nunito" w:hAnsi="Nunito"/>
                <w:strike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5">
            <w:pPr>
              <w:widowControl w:val="0"/>
              <w:spacing w:after="60" w:before="60" w:lineRule="auto"/>
              <w:rPr>
                <w:rFonts w:ascii="Nunito" w:cs="Nunito" w:eastAsia="Nunito" w:hAnsi="Nunito"/>
                <w:strike w:val="1"/>
                <w:sz w:val="22"/>
                <w:szCs w:val="22"/>
              </w:rPr>
            </w:pPr>
            <w:r w:rsidDel="00000000" w:rsidR="00000000" w:rsidRPr="00000000">
              <w:rPr>
                <w:rtl w:val="0"/>
              </w:rPr>
            </w:r>
          </w:p>
        </w:tc>
        <w:tc>
          <w:tcPr>
            <w:tcBorders>
              <w:top w:color="000000" w:space="0" w:sz="6"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36">
            <w:pPr>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37">
            <w:pPr>
              <w:widowControl w:val="0"/>
              <w:spacing w:after="60" w:before="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Current assets</w:t>
            </w:r>
            <w:r w:rsidDel="00000000" w:rsidR="00000000" w:rsidRPr="00000000">
              <w:rPr>
                <w:rFonts w:ascii="Nunito" w:cs="Nunito" w:eastAsia="Nunito" w:hAnsi="Nunito"/>
                <w:sz w:val="22"/>
                <w:szCs w:val="22"/>
                <w:vertAlign w:val="superscript"/>
              </w:rPr>
              <w:footnoteReference w:customMarkFollows="0" w:id="4"/>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B">
            <w:pPr>
              <w:widowControl w:val="0"/>
              <w:spacing w:after="60" w:before="60" w:lineRule="auto"/>
              <w:rPr>
                <w:rFonts w:ascii="Nunito" w:cs="Nunito" w:eastAsia="Nunito" w:hAnsi="Nunito"/>
                <w:strike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C">
            <w:pPr>
              <w:widowControl w:val="0"/>
              <w:spacing w:after="60" w:before="60" w:lineRule="auto"/>
              <w:rPr>
                <w:rFonts w:ascii="Nunito" w:cs="Nunito" w:eastAsia="Nunito" w:hAnsi="Nunito"/>
                <w:strike w:val="1"/>
                <w:sz w:val="22"/>
                <w:szCs w:val="22"/>
              </w:rPr>
            </w:pPr>
            <w:r w:rsidDel="00000000" w:rsidR="00000000" w:rsidRPr="00000000">
              <w:rPr>
                <w:rtl w:val="0"/>
              </w:rPr>
            </w:r>
          </w:p>
        </w:tc>
        <w:tc>
          <w:tcPr>
            <w:tcBorders>
              <w:top w:color="000000" w:space="0" w:sz="4"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03D">
            <w:pPr>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3E">
            <w:pPr>
              <w:widowControl w:val="0"/>
              <w:spacing w:after="60" w:before="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Current liabilities</w:t>
            </w:r>
            <w:r w:rsidDel="00000000" w:rsidR="00000000" w:rsidRPr="00000000">
              <w:rPr>
                <w:rFonts w:ascii="Nunito" w:cs="Nunito" w:eastAsia="Nunito" w:hAnsi="Nunito"/>
                <w:sz w:val="22"/>
                <w:szCs w:val="22"/>
                <w:vertAlign w:val="superscript"/>
              </w:rPr>
              <w:footnoteReference w:customMarkFollows="0" w:id="5"/>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widowControl w:val="0"/>
              <w:spacing w:after="60" w:before="60" w:lineRule="auto"/>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2">
            <w:pPr>
              <w:widowControl w:val="0"/>
              <w:spacing w:after="60" w:before="60" w:lineRule="auto"/>
              <w:rPr>
                <w:rFonts w:ascii="Nunito" w:cs="Nunito" w:eastAsia="Nunito" w:hAnsi="Nunito"/>
                <w:strike w:val="1"/>
                <w:sz w:val="22"/>
                <w:szCs w:val="22"/>
                <w:highlight w:val="dark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3">
            <w:pPr>
              <w:widowControl w:val="0"/>
              <w:spacing w:after="60" w:before="60" w:lineRule="auto"/>
              <w:rPr>
                <w:rFonts w:ascii="Nunito" w:cs="Nunito" w:eastAsia="Nunito" w:hAnsi="Nunito"/>
                <w:strike w:val="1"/>
                <w:sz w:val="22"/>
                <w:szCs w:val="22"/>
                <w:highlight w:val="darkGray"/>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shd w:fill="auto" w:val="clear"/>
            <w:vAlign w:val="center"/>
          </w:tcPr>
          <w:p w:rsidR="00000000" w:rsidDel="00000000" w:rsidP="00000000" w:rsidRDefault="00000000" w:rsidRPr="00000000" w14:paraId="00000044">
            <w:pPr>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45">
            <w:pPr>
              <w:widowControl w:val="0"/>
              <w:spacing w:after="60" w:before="60" w:lineRule="auto"/>
              <w:rPr>
                <w:rFonts w:ascii="Nunito" w:cs="Nunito" w:eastAsia="Nunito" w:hAnsi="Nunito"/>
                <w:sz w:val="22"/>
                <w:szCs w:val="22"/>
                <w:highlight w:val="lightGray"/>
              </w:rPr>
            </w:pPr>
            <w:r w:rsidDel="00000000" w:rsidR="00000000" w:rsidRPr="00000000">
              <w:rPr>
                <w:rFonts w:ascii="Nunito" w:cs="Nunito" w:eastAsia="Nunito" w:hAnsi="Nunito"/>
                <w:sz w:val="22"/>
                <w:szCs w:val="22"/>
                <w:highlight w:val="lightGray"/>
                <w:rtl w:val="0"/>
              </w:rPr>
              <w:t xml:space="preserve">[Current ratio (current assets/current liabilities)</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46">
            <w:pPr>
              <w:widowControl w:val="0"/>
              <w:spacing w:after="60" w:before="60" w:lineRule="auto"/>
              <w:jc w:val="center"/>
              <w:rPr>
                <w:rFonts w:ascii="Nunito" w:cs="Nunito" w:eastAsia="Nunito" w:hAnsi="Nunito"/>
                <w:highlight w:val="lightGray"/>
              </w:rPr>
            </w:pPr>
            <w:r w:rsidDel="00000000" w:rsidR="00000000" w:rsidRPr="00000000">
              <w:rPr>
                <w:rFonts w:ascii="Nunito" w:cs="Nunito" w:eastAsia="Nunito" w:hAnsi="Nunito"/>
                <w:highlight w:val="lightGray"/>
                <w:rtl w:val="0"/>
              </w:rPr>
              <w:t xml:space="preserve">Not applicable</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47">
            <w:pPr>
              <w:widowControl w:val="0"/>
              <w:spacing w:after="60" w:before="60" w:lineRule="auto"/>
              <w:jc w:val="center"/>
              <w:rPr>
                <w:rFonts w:ascii="Nunito" w:cs="Nunito" w:eastAsia="Nunito" w:hAnsi="Nunito"/>
                <w:highlight w:val="lightGray"/>
              </w:rPr>
            </w:pPr>
            <w:r w:rsidDel="00000000" w:rsidR="00000000" w:rsidRPr="00000000">
              <w:rPr>
                <w:rFonts w:ascii="Nunito" w:cs="Nunito" w:eastAsia="Nunito" w:hAnsi="Nunito"/>
                <w:highlight w:val="lightGray"/>
                <w:rtl w:val="0"/>
              </w:rPr>
              <w:t xml:space="preserve">Not applicable</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48">
            <w:pPr>
              <w:widowControl w:val="0"/>
              <w:spacing w:after="60" w:before="60" w:lineRule="auto"/>
              <w:rPr>
                <w:rFonts w:ascii="Nunito" w:cs="Nunito" w:eastAsia="Nunito" w:hAnsi="Nunito"/>
                <w:highlight w:val="lightGray"/>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ffffff" w:val="clear"/>
            <w:vAlign w:val="center"/>
          </w:tcPr>
          <w:p w:rsidR="00000000" w:rsidDel="00000000" w:rsidP="00000000" w:rsidRDefault="00000000" w:rsidRPr="00000000" w14:paraId="00000049">
            <w:pPr>
              <w:widowControl w:val="0"/>
              <w:spacing w:after="60" w:before="60" w:lineRule="auto"/>
              <w:jc w:val="center"/>
              <w:rPr>
                <w:rFonts w:ascii="Nunito" w:cs="Nunito" w:eastAsia="Nunito" w:hAnsi="Nunito"/>
                <w:strike w:val="1"/>
                <w:highlight w:val="lightGray"/>
              </w:rPr>
            </w:pPr>
            <w:r w:rsidDel="00000000" w:rsidR="00000000" w:rsidRPr="00000000">
              <w:rPr>
                <w:rFonts w:ascii="Nunito" w:cs="Nunito" w:eastAsia="Nunito" w:hAnsi="Nunito"/>
                <w:highlight w:val="lightGray"/>
                <w:rtl w:val="0"/>
              </w:rPr>
              <w:t xml:space="preserve">Not applicable</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ffffff" w:val="clear"/>
            <w:vAlign w:val="center"/>
          </w:tcPr>
          <w:p w:rsidR="00000000" w:rsidDel="00000000" w:rsidP="00000000" w:rsidRDefault="00000000" w:rsidRPr="00000000" w14:paraId="0000004A">
            <w:pPr>
              <w:widowControl w:val="0"/>
              <w:spacing w:after="60" w:before="60" w:lineRule="auto"/>
              <w:jc w:val="center"/>
              <w:rPr>
                <w:rFonts w:ascii="Nunito" w:cs="Nunito" w:eastAsia="Nunito" w:hAnsi="Nunito"/>
                <w:strike w:val="1"/>
                <w:highlight w:val="lightGray"/>
              </w:rPr>
            </w:pPr>
            <w:r w:rsidDel="00000000" w:rsidR="00000000" w:rsidRPr="00000000">
              <w:rPr>
                <w:rFonts w:ascii="Nunito" w:cs="Nunito" w:eastAsia="Nunito" w:hAnsi="Nunito"/>
                <w:highlight w:val="lightGray"/>
                <w:rtl w:val="0"/>
              </w:rPr>
              <w:t xml:space="preserve">Not applicable</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shd w:fill="auto" w:val="clear"/>
            <w:vAlign w:val="center"/>
          </w:tcPr>
          <w:p w:rsidR="00000000" w:rsidDel="00000000" w:rsidP="00000000" w:rsidRDefault="00000000" w:rsidRPr="00000000" w14:paraId="0000004B">
            <w:pPr>
              <w:widowControl w:val="0"/>
              <w:spacing w:after="60" w:before="60" w:lineRule="auto"/>
              <w:jc w:val="center"/>
              <w:rPr>
                <w:rFonts w:ascii="Nunito" w:cs="Nunito" w:eastAsia="Nunito" w:hAnsi="Nunito"/>
                <w:highlight w:val="lightGray"/>
              </w:rPr>
            </w:pPr>
            <w:r w:rsidDel="00000000" w:rsidR="00000000" w:rsidRPr="00000000">
              <w:rPr>
                <w:rFonts w:ascii="Nunito" w:cs="Nunito" w:eastAsia="Nunito" w:hAnsi="Nunito"/>
                <w:highlight w:val="lightGray"/>
                <w:rtl w:val="0"/>
              </w:rPr>
              <w:t xml:space="preserve">Not applicable]</w:t>
            </w:r>
          </w:p>
        </w:tc>
      </w:tr>
    </w:tbl>
    <w:p w:rsidR="00000000" w:rsidDel="00000000" w:rsidP="00000000" w:rsidRDefault="00000000" w:rsidRPr="00000000" w14:paraId="0000004C">
      <w:pPr>
        <w:rPr>
          <w:rFonts w:ascii="Nunito" w:cs="Nunito" w:eastAsia="Nunito" w:hAnsi="Nunito"/>
        </w:rPr>
        <w:sectPr>
          <w:type w:val="continuous"/>
          <w:pgSz w:h="16838" w:w="11906" w:orient="portrait"/>
          <w:pgMar w:bottom="1134" w:top="1134" w:left="1134" w:right="1134" w:header="0" w:footer="217"/>
        </w:sectPr>
      </w:pPr>
      <w:r w:rsidDel="00000000" w:rsidR="00000000" w:rsidRPr="00000000">
        <w:rPr>
          <w:rtl w:val="0"/>
        </w:rPr>
      </w:r>
    </w:p>
    <w:p w:rsidR="00000000" w:rsidDel="00000000" w:rsidP="00000000" w:rsidRDefault="00000000" w:rsidRPr="00000000" w14:paraId="0000004D">
      <w:pPr>
        <w:pStyle w:val="Heading2"/>
        <w:keepNext w:val="1"/>
        <w:keepLines w:val="1"/>
        <w:tabs>
          <w:tab w:val="left" w:leader="none" w:pos="426"/>
        </w:tabs>
        <w:spacing w:after="120" w:before="240" w:lineRule="auto"/>
        <w:jc w:val="both"/>
        <w:rPr/>
      </w:pPr>
      <w:bookmarkStart w:colFirst="0" w:colLast="0" w:name="_8qjp2g9m47" w:id="4"/>
      <w:bookmarkEnd w:id="4"/>
      <w:r w:rsidDel="00000000" w:rsidR="00000000" w:rsidRPr="00000000">
        <w:rPr>
          <w:rtl w:val="0"/>
        </w:rPr>
        <w:t xml:space="preserve">4</w:t>
        <w:tab/>
        <w:t xml:space="preserve">STAFF </w:t>
      </w:r>
    </w:p>
    <w:p w:rsidR="00000000" w:rsidDel="00000000" w:rsidP="00000000" w:rsidRDefault="00000000" w:rsidRPr="00000000" w14:paraId="0000004E">
      <w:pPr>
        <w:keepNext w:val="1"/>
        <w:keepLines w:val="1"/>
        <w:widowControl w:val="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Please provide the following statistics on staff for the current year and the two previous years.</w:t>
      </w:r>
    </w:p>
    <w:tbl>
      <w:tblPr>
        <w:tblStyle w:val="Table4"/>
        <w:tblW w:w="14567.0" w:type="dxa"/>
        <w:jc w:val="left"/>
        <w:tblInd w:w="-3.0" w:type="dxa"/>
        <w:tblLayout w:type="fixed"/>
        <w:tblLook w:val="0000"/>
      </w:tblPr>
      <w:tblGrid>
        <w:gridCol w:w="1995"/>
        <w:gridCol w:w="1520"/>
        <w:gridCol w:w="1674"/>
        <w:gridCol w:w="1489"/>
        <w:gridCol w:w="1505"/>
        <w:gridCol w:w="1657"/>
        <w:gridCol w:w="1535"/>
        <w:gridCol w:w="1628"/>
        <w:gridCol w:w="1564"/>
        <w:tblGridChange w:id="0">
          <w:tblGrid>
            <w:gridCol w:w="1995"/>
            <w:gridCol w:w="1520"/>
            <w:gridCol w:w="1674"/>
            <w:gridCol w:w="1489"/>
            <w:gridCol w:w="1505"/>
            <w:gridCol w:w="1657"/>
            <w:gridCol w:w="1535"/>
            <w:gridCol w:w="1628"/>
            <w:gridCol w:w="1564"/>
          </w:tblGrid>
        </w:tblGridChange>
      </w:tblGrid>
      <w:tr>
        <w:trPr>
          <w:cantSplit w:val="0"/>
          <w:trHeight w:val="284" w:hRule="atLeast"/>
          <w:tblHeader w:val="0"/>
        </w:trPr>
        <w:tc>
          <w:tcPr>
            <w:tcBorders>
              <w:top w:color="000000" w:space="0" w:sz="12" w:val="single"/>
              <w:left w:color="000000" w:space="0" w:sz="12" w:val="single"/>
              <w:bottom w:color="000000" w:space="0" w:sz="6" w:val="single"/>
              <w:right w:color="000000" w:space="0" w:sz="6" w:val="single"/>
            </w:tcBorders>
            <w:shd w:fill="f2f2f2" w:val="clear"/>
            <w:vAlign w:val="center"/>
          </w:tcPr>
          <w:p w:rsidR="00000000" w:rsidDel="00000000" w:rsidP="00000000" w:rsidRDefault="00000000" w:rsidRPr="00000000" w14:paraId="0000004F">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Annual manpower</w:t>
            </w:r>
          </w:p>
        </w:tc>
        <w:tc>
          <w:tcPr>
            <w:gridSpan w:val="2"/>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0">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Year before past year</w:t>
            </w:r>
          </w:p>
        </w:tc>
        <w:tc>
          <w:tcPr>
            <w:gridSpan w:val="2"/>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2">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Past year</w:t>
            </w:r>
          </w:p>
        </w:tc>
        <w:tc>
          <w:tcPr>
            <w:gridSpan w:val="2"/>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4">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Current year</w:t>
            </w:r>
          </w:p>
        </w:tc>
        <w:tc>
          <w:tcPr>
            <w:gridSpan w:val="2"/>
            <w:tcBorders>
              <w:top w:color="000000" w:space="0" w:sz="12" w:val="single"/>
              <w:left w:color="000000" w:space="0" w:sz="6" w:val="single"/>
              <w:bottom w:color="000000" w:space="0" w:sz="6" w:val="single"/>
              <w:right w:color="000000" w:space="0" w:sz="12" w:val="single"/>
            </w:tcBorders>
            <w:shd w:fill="f2f2f2" w:val="clear"/>
            <w:vAlign w:val="center"/>
          </w:tcPr>
          <w:p w:rsidR="00000000" w:rsidDel="00000000" w:rsidP="00000000" w:rsidRDefault="00000000" w:rsidRPr="00000000" w14:paraId="00000056">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Period average</w:t>
            </w:r>
          </w:p>
        </w:tc>
      </w:tr>
      <w:tr>
        <w:trPr>
          <w:cantSplit w:val="0"/>
          <w:trHeight w:val="284" w:hRule="atLeast"/>
          <w:tblHeader w:val="0"/>
        </w:trPr>
        <w:tc>
          <w:tcPr>
            <w:tcBorders>
              <w:top w:color="000000" w:space="0" w:sz="6" w:val="single"/>
              <w:left w:color="000000" w:space="0" w:sz="12" w:val="single"/>
              <w:bottom w:color="000000" w:space="0" w:sz="6" w:val="single"/>
              <w:right w:color="000000" w:space="0" w:sz="6" w:val="single"/>
            </w:tcBorders>
            <w:shd w:fill="f2f2f2" w:val="clear"/>
            <w:vAlign w:val="center"/>
          </w:tcPr>
          <w:p w:rsidR="00000000" w:rsidDel="00000000" w:rsidP="00000000" w:rsidRDefault="00000000" w:rsidRPr="00000000" w14:paraId="00000058">
            <w:pPr>
              <w:keepNext w:val="1"/>
              <w:widowControl w:val="0"/>
              <w:spacing w:after="60" w:before="60" w:lineRule="auto"/>
              <w:jc w:val="center"/>
              <w:rPr>
                <w:rFonts w:ascii="Nunito" w:cs="Nunito" w:eastAsia="Nunito" w:hAnsi="Nunito"/>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9">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Overall</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A">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Relevant fields</w:t>
            </w:r>
            <w:r w:rsidDel="00000000" w:rsidR="00000000" w:rsidRPr="00000000">
              <w:rPr>
                <w:rFonts w:ascii="Nunito" w:cs="Nunito" w:eastAsia="Nunito" w:hAnsi="Nunito"/>
                <w:b w:val="1"/>
                <w:sz w:val="22"/>
                <w:szCs w:val="22"/>
                <w:vertAlign w:val="superscript"/>
              </w:rPr>
              <w:footnoteReference w:customMarkFollows="0" w:id="6"/>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B">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Overall</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C">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Relevant fields</w:t>
            </w:r>
            <w:r w:rsidDel="00000000" w:rsidR="00000000" w:rsidRPr="00000000">
              <w:rPr>
                <w:rFonts w:ascii="Nunito" w:cs="Nunito" w:eastAsia="Nunito" w:hAnsi="Nunito"/>
                <w:b w:val="1"/>
                <w:sz w:val="22"/>
                <w:szCs w:val="22"/>
                <w:vertAlign w:val="superscript"/>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D">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Overall</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E">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Relevant fields</w:t>
            </w:r>
            <w:r w:rsidDel="00000000" w:rsidR="00000000" w:rsidRPr="00000000">
              <w:rPr>
                <w:rFonts w:ascii="Nunito" w:cs="Nunito" w:eastAsia="Nunito" w:hAnsi="Nunito"/>
                <w:b w:val="1"/>
                <w:sz w:val="22"/>
                <w:szCs w:val="22"/>
                <w:vertAlign w:val="superscript"/>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5F">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Overall</w:t>
            </w:r>
          </w:p>
        </w:tc>
        <w:tc>
          <w:tcPr>
            <w:tcBorders>
              <w:top w:color="000000" w:space="0" w:sz="6" w:val="single"/>
              <w:left w:color="000000" w:space="0" w:sz="6" w:val="single"/>
              <w:bottom w:color="000000" w:space="0" w:sz="6" w:val="single"/>
              <w:right w:color="000000" w:space="0" w:sz="12" w:val="single"/>
            </w:tcBorders>
            <w:shd w:fill="f2f2f2" w:val="clear"/>
            <w:vAlign w:val="center"/>
          </w:tcPr>
          <w:p w:rsidR="00000000" w:rsidDel="00000000" w:rsidP="00000000" w:rsidRDefault="00000000" w:rsidRPr="00000000" w14:paraId="00000060">
            <w:pPr>
              <w:keepNext w:val="1"/>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Relevant fields</w:t>
            </w:r>
            <w:r w:rsidDel="00000000" w:rsidR="00000000" w:rsidRPr="00000000">
              <w:rPr>
                <w:rFonts w:ascii="Nunito" w:cs="Nunito" w:eastAsia="Nunito" w:hAnsi="Nunito"/>
                <w:b w:val="1"/>
                <w:sz w:val="22"/>
                <w:szCs w:val="22"/>
                <w:vertAlign w:val="superscript"/>
                <w:rtl w:val="0"/>
              </w:rPr>
              <w:t xml:space="preserve">11</w:t>
            </w:r>
            <w:r w:rsidDel="00000000" w:rsidR="00000000" w:rsidRPr="00000000">
              <w:rPr>
                <w:rtl w:val="0"/>
              </w:rPr>
            </w:r>
          </w:p>
        </w:tc>
      </w:tr>
      <w:tr>
        <w:trPr>
          <w:cantSplit w:val="0"/>
          <w:trHeight w:val="637" w:hRule="atLeast"/>
          <w:tblHeader w:val="0"/>
        </w:trPr>
        <w:tc>
          <w:tcPr>
            <w:tcBorders>
              <w:top w:color="000000" w:space="0" w:sz="6" w:val="single"/>
              <w:left w:color="000000" w:space="0" w:sz="12" w:val="single"/>
              <w:right w:color="000000" w:space="0" w:sz="6" w:val="single"/>
            </w:tcBorders>
            <w:vAlign w:val="center"/>
          </w:tcPr>
          <w:p w:rsidR="00000000" w:rsidDel="00000000" w:rsidP="00000000" w:rsidRDefault="00000000" w:rsidRPr="00000000" w14:paraId="00000061">
            <w:pPr>
              <w:keepNext w:val="1"/>
              <w:widowControl w:val="0"/>
              <w:spacing w:after="60" w:before="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Permanent staff</w:t>
            </w:r>
            <w:r w:rsidDel="00000000" w:rsidR="00000000" w:rsidRPr="00000000">
              <w:rPr>
                <w:rFonts w:ascii="Nunito" w:cs="Nunito" w:eastAsia="Nunito" w:hAnsi="Nunito"/>
                <w:sz w:val="22"/>
                <w:szCs w:val="22"/>
                <w:vertAlign w:val="superscript"/>
              </w:rPr>
              <w:footnoteReference w:customMarkFollows="0" w:id="7"/>
            </w: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62">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63">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64">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65">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66">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67">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8">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shd w:fill="ffffff" w:val="clear"/>
            <w:vAlign w:val="center"/>
          </w:tcPr>
          <w:p w:rsidR="00000000" w:rsidDel="00000000" w:rsidP="00000000" w:rsidRDefault="00000000" w:rsidRPr="00000000" w14:paraId="00000069">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r>
      <w:tr>
        <w:trPr>
          <w:cantSplit w:val="0"/>
          <w:trHeight w:val="621" w:hRule="atLeast"/>
          <w:tblHeader w:val="0"/>
        </w:trPr>
        <w:tc>
          <w:tcPr>
            <w:tcBorders>
              <w:top w:color="000000" w:space="0" w:sz="6"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6A">
            <w:pPr>
              <w:keepNext w:val="1"/>
              <w:widowControl w:val="0"/>
              <w:spacing w:after="60" w:before="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Other staff</w:t>
            </w:r>
            <w:r w:rsidDel="00000000" w:rsidR="00000000" w:rsidRPr="00000000">
              <w:rPr>
                <w:rFonts w:ascii="Nunito" w:cs="Nunito" w:eastAsia="Nunito" w:hAnsi="Nunito"/>
                <w:sz w:val="22"/>
                <w:szCs w:val="22"/>
                <w:vertAlign w:val="superscript"/>
              </w:rPr>
              <w:footnoteReference w:customMarkFollows="0" w:id="8"/>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B">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C">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D">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E">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F">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0">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1">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shd w:fill="ffffff" w:val="clear"/>
            <w:vAlign w:val="center"/>
          </w:tcPr>
          <w:p w:rsidR="00000000" w:rsidDel="00000000" w:rsidP="00000000" w:rsidRDefault="00000000" w:rsidRPr="00000000" w14:paraId="00000072">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r>
      <w:tr>
        <w:trPr>
          <w:cantSplit w:val="0"/>
          <w:trHeight w:val="371" w:hRule="atLeast"/>
          <w:tblHeader w:val="0"/>
        </w:trPr>
        <w:tc>
          <w:tcPr>
            <w:tcBorders>
              <w:top w:color="000000" w:space="0" w:sz="6"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73">
            <w:pPr>
              <w:keepNext w:val="1"/>
              <w:widowControl w:val="0"/>
              <w:spacing w:after="60" w:before="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Total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4">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5">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6">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7">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8">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9">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A">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shd w:fill="ffffff" w:val="clear"/>
            <w:vAlign w:val="center"/>
          </w:tcPr>
          <w:p w:rsidR="00000000" w:rsidDel="00000000" w:rsidP="00000000" w:rsidRDefault="00000000" w:rsidRPr="00000000" w14:paraId="0000007B">
            <w:pPr>
              <w:keepNext w:val="1"/>
              <w:widowControl w:val="0"/>
              <w:spacing w:after="60" w:before="60" w:lineRule="auto"/>
              <w:jc w:val="center"/>
              <w:rPr>
                <w:rFonts w:ascii="Nunito" w:cs="Nunito" w:eastAsia="Nunito" w:hAnsi="Nunito"/>
                <w:sz w:val="22"/>
                <w:szCs w:val="22"/>
              </w:rPr>
            </w:pPr>
            <w:r w:rsidDel="00000000" w:rsidR="00000000" w:rsidRPr="00000000">
              <w:rPr>
                <w:rtl w:val="0"/>
              </w:rPr>
            </w:r>
          </w:p>
        </w:tc>
      </w:tr>
      <w:tr>
        <w:trPr>
          <w:cantSplit w:val="0"/>
          <w:trHeight w:val="1423" w:hRule="atLeast"/>
          <w:tblHeader w:val="0"/>
        </w:trPr>
        <w:tc>
          <w:tcPr>
            <w:tcBorders>
              <w:top w:color="000000" w:space="0" w:sz="6"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7C">
            <w:pPr>
              <w:keepNext w:val="1"/>
              <w:widowControl w:val="0"/>
              <w:spacing w:after="60" w:before="6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Permanent staff as a proportion of total staff (%)</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7D">
            <w:pPr>
              <w:keepNext w:val="1"/>
              <w:widowControl w:val="0"/>
              <w:spacing w:after="60" w:before="6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7E">
            <w:pPr>
              <w:keepNext w:val="1"/>
              <w:widowControl w:val="0"/>
              <w:spacing w:after="60" w:before="6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7F">
            <w:pPr>
              <w:keepNext w:val="1"/>
              <w:widowControl w:val="0"/>
              <w:spacing w:after="60" w:before="6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80">
            <w:pPr>
              <w:keepNext w:val="1"/>
              <w:widowControl w:val="0"/>
              <w:spacing w:after="60" w:before="6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81">
            <w:pPr>
              <w:keepNext w:val="1"/>
              <w:widowControl w:val="0"/>
              <w:spacing w:after="60" w:before="6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82">
            <w:pPr>
              <w:keepNext w:val="1"/>
              <w:widowControl w:val="0"/>
              <w:spacing w:after="60" w:before="6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bottom w:color="000000" w:space="0" w:sz="12" w:val="single"/>
              <w:right w:color="000000" w:space="0" w:sz="6" w:val="single"/>
            </w:tcBorders>
            <w:shd w:fill="ffffff" w:val="clear"/>
            <w:vAlign w:val="center"/>
          </w:tcPr>
          <w:p w:rsidR="00000000" w:rsidDel="00000000" w:rsidP="00000000" w:rsidRDefault="00000000" w:rsidRPr="00000000" w14:paraId="00000083">
            <w:pPr>
              <w:keepNext w:val="1"/>
              <w:widowControl w:val="0"/>
              <w:spacing w:after="60" w:before="6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bottom w:color="000000" w:space="0" w:sz="12" w:val="single"/>
              <w:right w:color="000000" w:space="0" w:sz="12" w:val="single"/>
            </w:tcBorders>
            <w:shd w:fill="ffffff" w:val="clear"/>
            <w:vAlign w:val="center"/>
          </w:tcPr>
          <w:p w:rsidR="00000000" w:rsidDel="00000000" w:rsidP="00000000" w:rsidRDefault="00000000" w:rsidRPr="00000000" w14:paraId="00000084">
            <w:pPr>
              <w:keepNext w:val="1"/>
              <w:widowControl w:val="0"/>
              <w:spacing w:after="60" w:before="60" w:lineRule="auto"/>
              <w:jc w:val="right"/>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r>
    </w:tbl>
    <w:p w:rsidR="00000000" w:rsidDel="00000000" w:rsidP="00000000" w:rsidRDefault="00000000" w:rsidRPr="00000000" w14:paraId="00000085">
      <w:pPr>
        <w:tabs>
          <w:tab w:val="left" w:leader="none" w:pos="426"/>
        </w:tabs>
        <w:spacing w:before="240" w:lineRule="auto"/>
        <w:jc w:val="both"/>
        <w:rPr>
          <w:rFonts w:ascii="Nunito" w:cs="Nunito" w:eastAsia="Nunito" w:hAnsi="Nunit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2"/>
        <w:tabs>
          <w:tab w:val="left" w:leader="none" w:pos="426"/>
        </w:tabs>
        <w:spacing w:before="240" w:lineRule="auto"/>
        <w:jc w:val="both"/>
        <w:rPr/>
      </w:pPr>
      <w:bookmarkStart w:colFirst="0" w:colLast="0" w:name="_h2t4kexni32c" w:id="5"/>
      <w:bookmarkEnd w:id="5"/>
      <w:r w:rsidDel="00000000" w:rsidR="00000000" w:rsidRPr="00000000">
        <w:rPr>
          <w:rtl w:val="0"/>
        </w:rPr>
        <w:t xml:space="preserve">5</w:t>
        <w:tab/>
        <w:t xml:space="preserve">AREAS OF SPECIALISATION</w:t>
      </w:r>
    </w:p>
    <w:p w:rsidR="00000000" w:rsidDel="00000000" w:rsidP="00000000" w:rsidRDefault="00000000" w:rsidRPr="00000000" w14:paraId="00000087">
      <w:pPr>
        <w:widowControl w:val="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Please fill in the table below to indicate your experience in any areas of specialist knowledge related to this contract. Give a short description of your added value in each area. </w:t>
      </w:r>
      <w:r w:rsidDel="00000000" w:rsidR="00000000" w:rsidRPr="00000000">
        <w:rPr>
          <w:rtl w:val="0"/>
        </w:rPr>
      </w:r>
    </w:p>
    <w:tbl>
      <w:tblPr>
        <w:tblStyle w:val="Table5"/>
        <w:tblW w:w="14385.0" w:type="dxa"/>
        <w:jc w:val="left"/>
        <w:tblLayout w:type="fixed"/>
        <w:tblLook w:val="0000"/>
      </w:tblPr>
      <w:tblGrid>
        <w:gridCol w:w="5850"/>
        <w:gridCol w:w="8535"/>
        <w:tblGridChange w:id="0">
          <w:tblGrid>
            <w:gridCol w:w="5850"/>
            <w:gridCol w:w="8535"/>
          </w:tblGrid>
        </w:tblGridChange>
      </w:tblGrid>
      <w:tr>
        <w:trPr>
          <w:cantSplit w:val="0"/>
          <w:tblHeader w:val="0"/>
        </w:trPr>
        <w:tc>
          <w:tcPr>
            <w:tcBorders>
              <w:top w:color="000000" w:space="0" w:sz="12"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88">
            <w:pPr>
              <w:widowControl w:val="0"/>
              <w:spacing w:after="120" w:before="12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Areas of Expertise </w:t>
            </w:r>
          </w:p>
        </w:tc>
        <w:tc>
          <w:tcPr>
            <w:tcBorders>
              <w:top w:color="000000" w:space="0" w:sz="12" w:val="single"/>
              <w:left w:color="000000" w:space="0" w:sz="6" w:val="single"/>
              <w:bottom w:color="000000" w:space="0" w:sz="4" w:val="single"/>
              <w:right w:color="000000" w:space="0" w:sz="12" w:val="single"/>
            </w:tcBorders>
            <w:shd w:fill="f2f2f2" w:val="clear"/>
            <w:vAlign w:val="center"/>
          </w:tcPr>
          <w:p w:rsidR="00000000" w:rsidDel="00000000" w:rsidP="00000000" w:rsidRDefault="00000000" w:rsidRPr="00000000" w14:paraId="00000089">
            <w:pPr>
              <w:widowControl w:val="0"/>
              <w:spacing w:after="120" w:before="120" w:lineRule="auto"/>
              <w:jc w:val="center"/>
              <w:rPr>
                <w:rFonts w:ascii="Nunito" w:cs="Nunito" w:eastAsia="Nunito" w:hAnsi="Nunito"/>
                <w:sz w:val="22"/>
                <w:szCs w:val="22"/>
              </w:rPr>
            </w:pPr>
            <w:r w:rsidDel="00000000" w:rsidR="00000000" w:rsidRPr="00000000">
              <w:rPr>
                <w:rFonts w:ascii="Nunito" w:cs="Nunito" w:eastAsia="Nunito" w:hAnsi="Nunito"/>
                <w:sz w:val="22"/>
                <w:szCs w:val="22"/>
                <w:rtl w:val="0"/>
              </w:rPr>
              <w:t xml:space="preserve">Description </w:t>
            </w:r>
          </w:p>
        </w:tc>
      </w:tr>
      <w:tr>
        <w:trPr>
          <w:cantSplit w:val="0"/>
          <w:tblHeader w:val="0"/>
        </w:trPr>
        <w:tc>
          <w:tcPr>
            <w:tcBorders>
              <w:top w:color="000000" w:space="0" w:sz="6"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8A">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b w:val="1"/>
                <w:sz w:val="22"/>
                <w:szCs w:val="22"/>
                <w:rtl w:val="0"/>
              </w:rPr>
              <w:t xml:space="preserve">Relevant specialisation 1:</w:t>
            </w:r>
            <w:r w:rsidDel="00000000" w:rsidR="00000000" w:rsidRPr="00000000">
              <w:rPr>
                <w:rFonts w:ascii="Nunito" w:cs="Nunito" w:eastAsia="Nunito" w:hAnsi="Nunito"/>
                <w:sz w:val="22"/>
                <w:szCs w:val="22"/>
                <w:rtl w:val="0"/>
              </w:rPr>
              <w:t xml:space="preserve"> Experience in training and mentoring within the media development sector. </w:t>
            </w:r>
          </w:p>
        </w:tc>
        <w:tc>
          <w:tcPr>
            <w:tcBorders>
              <w:top w:color="000000" w:space="0" w:sz="6"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8B">
            <w:pPr>
              <w:widowControl w:val="0"/>
              <w:spacing w:after="120" w:before="120" w:lineRule="auto"/>
              <w:jc w:val="center"/>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8C">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b w:val="1"/>
                <w:sz w:val="22"/>
                <w:szCs w:val="22"/>
                <w:rtl w:val="0"/>
              </w:rPr>
              <w:t xml:space="preserve">Relevant specialisation 2</w:t>
            </w:r>
            <w:r w:rsidDel="00000000" w:rsidR="00000000" w:rsidRPr="00000000">
              <w:rPr>
                <w:rFonts w:ascii="Nunito" w:cs="Nunito" w:eastAsia="Nunito" w:hAnsi="Nunito"/>
                <w:sz w:val="22"/>
                <w:szCs w:val="22"/>
                <w:rtl w:val="0"/>
              </w:rPr>
              <w:t xml:space="preserve">: Experience in tailored assistance for non-profit media and for outlets operating in Eastern and/or Southern European media markets.</w:t>
            </w:r>
          </w:p>
        </w:tc>
        <w:tc>
          <w:tcPr>
            <w:tcBorders>
              <w:top w:color="000000" w:space="0" w:sz="6"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8D">
            <w:pPr>
              <w:widowControl w:val="0"/>
              <w:spacing w:after="120" w:before="120" w:lineRule="auto"/>
              <w:jc w:val="center"/>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8E">
            <w:pPr>
              <w:spacing w:after="0" w:lineRule="auto"/>
              <w:ind w:left="0" w:firstLine="0"/>
              <w:jc w:val="both"/>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Relevant specialisation3: </w:t>
            </w:r>
            <w:r w:rsidDel="00000000" w:rsidR="00000000" w:rsidRPr="00000000">
              <w:rPr>
                <w:rFonts w:ascii="Nunito" w:cs="Nunito" w:eastAsia="Nunito" w:hAnsi="Nunito"/>
                <w:sz w:val="22"/>
                <w:szCs w:val="22"/>
                <w:rtl w:val="0"/>
              </w:rPr>
              <w:t xml:space="preserve">Experience in drafting and assessing media viability strat</w:t>
            </w:r>
            <w:r w:rsidDel="00000000" w:rsidR="00000000" w:rsidRPr="00000000">
              <w:rPr>
                <w:rFonts w:ascii="Nunito" w:cs="Nunito" w:eastAsia="Nunito" w:hAnsi="Nunito"/>
                <w:b w:val="1"/>
                <w:sz w:val="22"/>
                <w:szCs w:val="22"/>
                <w:rtl w:val="0"/>
              </w:rPr>
              <w:t xml:space="preserve">e</w:t>
            </w:r>
            <w:r w:rsidDel="00000000" w:rsidR="00000000" w:rsidRPr="00000000">
              <w:rPr>
                <w:rFonts w:ascii="Nunito" w:cs="Nunito" w:eastAsia="Nunito" w:hAnsi="Nunito"/>
                <w:sz w:val="22"/>
                <w:szCs w:val="22"/>
                <w:rtl w:val="0"/>
              </w:rPr>
              <w:t xml:space="preserve">gies: marketing and audience development. and digital strategies for community engagement.</w:t>
            </w:r>
            <w:r w:rsidDel="00000000" w:rsidR="00000000" w:rsidRPr="00000000">
              <w:rPr>
                <w:rtl w:val="0"/>
              </w:rPr>
            </w:r>
          </w:p>
        </w:tc>
        <w:tc>
          <w:tcPr>
            <w:tcBorders>
              <w:top w:color="000000" w:space="0" w:sz="6"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8F">
            <w:pPr>
              <w:widowControl w:val="0"/>
              <w:spacing w:after="120" w:before="120" w:lineRule="auto"/>
              <w:jc w:val="center"/>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90">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b w:val="1"/>
                <w:sz w:val="22"/>
                <w:szCs w:val="22"/>
                <w:rtl w:val="0"/>
              </w:rPr>
              <w:t xml:space="preserve">Relevant specialisation 4:</w:t>
            </w:r>
            <w:r w:rsidDel="00000000" w:rsidR="00000000" w:rsidRPr="00000000">
              <w:rPr>
                <w:rFonts w:ascii="Nunito" w:cs="Nunito" w:eastAsia="Nunito" w:hAnsi="Nunito"/>
                <w:sz w:val="22"/>
                <w:szCs w:val="22"/>
                <w:rtl w:val="0"/>
              </w:rPr>
              <w:t xml:space="preserve"> Experience in research and data analysis on the media market. </w:t>
            </w:r>
          </w:p>
        </w:tc>
        <w:tc>
          <w:tcPr>
            <w:tcBorders>
              <w:top w:color="000000" w:space="0" w:sz="6"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91">
            <w:pPr>
              <w:widowControl w:val="0"/>
              <w:spacing w:after="120" w:before="120" w:lineRule="auto"/>
              <w:jc w:val="center"/>
              <w:rPr>
                <w:rFonts w:ascii="Nunito" w:cs="Nunito" w:eastAsia="Nunito" w:hAnsi="Nunito"/>
                <w:sz w:val="22"/>
                <w:szCs w:val="22"/>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6" w:val="single"/>
            </w:tcBorders>
            <w:vAlign w:val="center"/>
          </w:tcPr>
          <w:p w:rsidR="00000000" w:rsidDel="00000000" w:rsidP="00000000" w:rsidRDefault="00000000" w:rsidRPr="00000000" w14:paraId="00000092">
            <w:pPr>
              <w:widowControl w:val="0"/>
              <w:spacing w:after="120" w:before="120" w:lineRule="auto"/>
              <w:jc w:val="both"/>
              <w:rPr>
                <w:rFonts w:ascii="Nunito" w:cs="Nunito" w:eastAsia="Nunito" w:hAnsi="Nunito"/>
                <w:sz w:val="22"/>
                <w:szCs w:val="22"/>
              </w:rPr>
            </w:pPr>
            <w:r w:rsidDel="00000000" w:rsidR="00000000" w:rsidRPr="00000000">
              <w:rPr>
                <w:rFonts w:ascii="Nunito" w:cs="Nunito" w:eastAsia="Nunito" w:hAnsi="Nunito"/>
                <w:b w:val="1"/>
                <w:color w:val="000000"/>
                <w:sz w:val="22"/>
                <w:szCs w:val="22"/>
                <w:rtl w:val="0"/>
              </w:rPr>
              <w:t xml:space="preserve">Relevant specialisation 4: </w:t>
            </w:r>
            <w:r w:rsidDel="00000000" w:rsidR="00000000" w:rsidRPr="00000000">
              <w:rPr>
                <w:rFonts w:ascii="Nunito" w:cs="Nunito" w:eastAsia="Nunito" w:hAnsi="Nunito"/>
                <w:color w:val="000000"/>
                <w:sz w:val="22"/>
                <w:szCs w:val="22"/>
                <w:rtl w:val="0"/>
              </w:rPr>
              <w:t xml:space="preserve">Proven </w:t>
            </w:r>
            <w:r w:rsidDel="00000000" w:rsidR="00000000" w:rsidRPr="00000000">
              <w:rPr>
                <w:rFonts w:ascii="Nunito" w:cs="Nunito" w:eastAsia="Nunito" w:hAnsi="Nunito"/>
                <w:sz w:val="22"/>
                <w:szCs w:val="22"/>
                <w:rtl w:val="0"/>
              </w:rPr>
              <w:t xml:space="preserve">experience in producing and disseminating quality multimedia content targeting the European media market. </w:t>
            </w:r>
          </w:p>
        </w:tc>
        <w:tc>
          <w:tcPr>
            <w:tcBorders>
              <w:left w:color="000000" w:space="0" w:sz="6" w:val="single"/>
              <w:bottom w:color="000000" w:space="0" w:sz="4" w:val="single"/>
              <w:right w:color="000000" w:space="0" w:sz="12" w:val="single"/>
            </w:tcBorders>
            <w:vAlign w:val="center"/>
          </w:tcPr>
          <w:p w:rsidR="00000000" w:rsidDel="00000000" w:rsidP="00000000" w:rsidRDefault="00000000" w:rsidRPr="00000000" w14:paraId="00000093">
            <w:pPr>
              <w:widowControl w:val="0"/>
              <w:spacing w:after="120" w:before="120" w:lineRule="auto"/>
              <w:jc w:val="center"/>
              <w:rPr>
                <w:rFonts w:ascii="Nunito" w:cs="Nunito" w:eastAsia="Nunito" w:hAnsi="Nunito"/>
                <w:sz w:val="22"/>
                <w:szCs w:val="22"/>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6" w:val="single"/>
            </w:tcBorders>
            <w:vAlign w:val="center"/>
          </w:tcPr>
          <w:p w:rsidR="00000000" w:rsidDel="00000000" w:rsidP="00000000" w:rsidRDefault="00000000" w:rsidRPr="00000000" w14:paraId="00000094">
            <w:pPr>
              <w:widowControl w:val="0"/>
              <w:spacing w:after="120" w:before="120" w:lineRule="auto"/>
              <w:jc w:val="both"/>
              <w:rPr>
                <w:rFonts w:ascii="Nunito" w:cs="Nunito" w:eastAsia="Nunito" w:hAnsi="Nunito"/>
                <w:sz w:val="22"/>
                <w:szCs w:val="22"/>
              </w:rPr>
            </w:pPr>
            <w:r w:rsidDel="00000000" w:rsidR="00000000" w:rsidRPr="00000000">
              <w:rPr>
                <w:rFonts w:ascii="Nunito" w:cs="Nunito" w:eastAsia="Nunito" w:hAnsi="Nunito"/>
                <w:b w:val="1"/>
                <w:color w:val="000000"/>
                <w:sz w:val="22"/>
                <w:szCs w:val="22"/>
                <w:rtl w:val="0"/>
              </w:rPr>
              <w:t xml:space="preserve">Relevant specialisation 5: </w:t>
            </w:r>
            <w:r w:rsidDel="00000000" w:rsidR="00000000" w:rsidRPr="00000000">
              <w:rPr>
                <w:rFonts w:ascii="Nunito" w:cs="Nunito" w:eastAsia="Nunito" w:hAnsi="Nunito"/>
                <w:sz w:val="22"/>
                <w:szCs w:val="22"/>
                <w:rtl w:val="0"/>
              </w:rPr>
              <w:t xml:space="preserve">Other (the contractor may fill this in with any other relevant specialisation)</w:t>
            </w:r>
          </w:p>
        </w:tc>
        <w:tc>
          <w:tcPr>
            <w:tcBorders>
              <w:left w:color="000000" w:space="0" w:sz="6" w:val="single"/>
              <w:bottom w:color="000000" w:space="0" w:sz="12" w:val="single"/>
              <w:right w:color="000000" w:space="0" w:sz="12" w:val="single"/>
            </w:tcBorders>
            <w:vAlign w:val="center"/>
          </w:tcPr>
          <w:p w:rsidR="00000000" w:rsidDel="00000000" w:rsidP="00000000" w:rsidRDefault="00000000" w:rsidRPr="00000000" w14:paraId="00000095">
            <w:pPr>
              <w:widowControl w:val="0"/>
              <w:spacing w:after="120" w:before="120" w:lineRule="auto"/>
              <w:jc w:val="center"/>
              <w:rPr>
                <w:rFonts w:ascii="Nunito" w:cs="Nunito" w:eastAsia="Nunito" w:hAnsi="Nunito"/>
                <w:sz w:val="22"/>
                <w:szCs w:val="22"/>
              </w:rPr>
            </w:pPr>
            <w:r w:rsidDel="00000000" w:rsidR="00000000" w:rsidRPr="00000000">
              <w:rPr>
                <w:rtl w:val="0"/>
              </w:rPr>
            </w:r>
          </w:p>
        </w:tc>
      </w:tr>
    </w:tbl>
    <w:p w:rsidR="00000000" w:rsidDel="00000000" w:rsidP="00000000" w:rsidRDefault="00000000" w:rsidRPr="00000000" w14:paraId="00000096">
      <w:pPr>
        <w:tabs>
          <w:tab w:val="left" w:leader="none" w:pos="426"/>
        </w:tabs>
        <w:spacing w:before="240" w:lineRule="auto"/>
        <w:jc w:val="both"/>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097">
      <w:pPr>
        <w:tabs>
          <w:tab w:val="left" w:leader="none" w:pos="426"/>
        </w:tabs>
        <w:spacing w:before="240" w:lineRule="auto"/>
        <w:jc w:val="both"/>
        <w:rPr>
          <w:rFonts w:ascii="Nunito" w:cs="Nunito" w:eastAsia="Nunito" w:hAnsi="Nunito"/>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2"/>
        <w:tabs>
          <w:tab w:val="left" w:leader="none" w:pos="426"/>
        </w:tabs>
        <w:spacing w:before="240" w:lineRule="auto"/>
        <w:jc w:val="both"/>
        <w:rPr/>
      </w:pPr>
      <w:bookmarkStart w:colFirst="0" w:colLast="0" w:name="_yp40ng4rdbug" w:id="6"/>
      <w:bookmarkEnd w:id="6"/>
      <w:r w:rsidDel="00000000" w:rsidR="00000000" w:rsidRPr="00000000">
        <w:rPr>
          <w:rtl w:val="0"/>
        </w:rPr>
        <w:t xml:space="preserve">6</w:t>
        <w:tab/>
        <w:t xml:space="preserve">EXPERIENCE</w:t>
      </w:r>
    </w:p>
    <w:p w:rsidR="00000000" w:rsidDel="00000000" w:rsidP="00000000" w:rsidRDefault="00000000" w:rsidRPr="00000000" w14:paraId="00000099">
      <w:pPr>
        <w:widowControl w:val="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Please fill in the table below to summarise the main projects related to this contract carried out over the past 10 years</w:t>
      </w:r>
      <w:r w:rsidDel="00000000" w:rsidR="00000000" w:rsidRPr="00000000">
        <w:rPr>
          <w:rFonts w:ascii="Nunito" w:cs="Nunito" w:eastAsia="Nunito" w:hAnsi="Nunito"/>
          <w:sz w:val="22"/>
          <w:szCs w:val="22"/>
          <w:vertAlign w:val="superscript"/>
          <w:rtl w:val="0"/>
        </w:rPr>
        <w:t xml:space="preserve"> </w:t>
      </w:r>
      <w:r w:rsidDel="00000000" w:rsidR="00000000" w:rsidRPr="00000000">
        <w:rPr>
          <w:rFonts w:ascii="Nunito" w:cs="Nunito" w:eastAsia="Nunito" w:hAnsi="Nunito"/>
          <w:sz w:val="22"/>
          <w:szCs w:val="22"/>
          <w:rtl w:val="0"/>
        </w:rPr>
        <w:t xml:space="preserve">by the legal entity or entities making this application. The number of references to be provided must not exceed 15 for the entire application.  </w:t>
      </w:r>
    </w:p>
    <w:p w:rsidR="00000000" w:rsidDel="00000000" w:rsidP="00000000" w:rsidRDefault="00000000" w:rsidRPr="00000000" w14:paraId="0000009A">
      <w:pPr>
        <w:widowControl w:val="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Candidates are allowed to refer either to projects completed within the reference period (although started earlier) or to projects not yet completed. Only the portion satisfactorily completed during the reference period will be taken into consideration. </w:t>
      </w:r>
    </w:p>
    <w:p w:rsidR="00000000" w:rsidDel="00000000" w:rsidP="00000000" w:rsidRDefault="00000000" w:rsidRPr="00000000" w14:paraId="0000009B">
      <w:pPr>
        <w:widowControl w:val="0"/>
        <w:jc w:val="both"/>
        <w:rPr>
          <w:rFonts w:ascii="Nunito" w:cs="Nunito" w:eastAsia="Nunito" w:hAnsi="Nunito"/>
          <w:sz w:val="22"/>
          <w:szCs w:val="22"/>
        </w:rPr>
      </w:pPr>
      <w:r w:rsidDel="00000000" w:rsidR="00000000" w:rsidRPr="00000000">
        <w:rPr>
          <w:rFonts w:ascii="Nunito" w:cs="Nunito" w:eastAsia="Nunito" w:hAnsi="Nunito"/>
          <w:sz w:val="22"/>
          <w:szCs w:val="22"/>
          <w:u w:val="single"/>
          <w:rtl w:val="0"/>
        </w:rPr>
        <w:t xml:space="preserve">Only upon request by the Contracting authority</w:t>
      </w:r>
      <w:r w:rsidDel="00000000" w:rsidR="00000000" w:rsidRPr="00000000">
        <w:rPr>
          <w:rFonts w:ascii="Nunito" w:cs="Nunito" w:eastAsia="Nunito" w:hAnsi="Nunito"/>
          <w:sz w:val="22"/>
          <w:szCs w:val="22"/>
          <w:rtl w:val="0"/>
        </w:rPr>
        <w:t xml:space="preserve">, this portion will have to be supported by documentary evidence (statement or certificate from the entity which awarded the contract, proof of payment) also detailing its value. If a candidate has implemented the project in a consortium, the percentage that the candidate has successfully completed must be clear from the documentary evidence, together with a description of the nature of the services provided if the selection criteria relating to the pertinence of the experience have been used.</w:t>
      </w:r>
    </w:p>
    <w:tbl>
      <w:tblPr>
        <w:tblStyle w:val="Table6"/>
        <w:tblW w:w="14568.0" w:type="dxa"/>
        <w:jc w:val="left"/>
        <w:tblInd w:w="-3.0" w:type="dxa"/>
        <w:tblLayout w:type="fixed"/>
        <w:tblLook w:val="0000"/>
      </w:tblPr>
      <w:tblGrid>
        <w:gridCol w:w="2351"/>
        <w:gridCol w:w="1123"/>
        <w:gridCol w:w="1124"/>
        <w:gridCol w:w="1264"/>
        <w:gridCol w:w="1123"/>
        <w:gridCol w:w="1826"/>
        <w:gridCol w:w="1545"/>
        <w:gridCol w:w="1264"/>
        <w:gridCol w:w="2948"/>
        <w:tblGridChange w:id="0">
          <w:tblGrid>
            <w:gridCol w:w="2351"/>
            <w:gridCol w:w="1123"/>
            <w:gridCol w:w="1124"/>
            <w:gridCol w:w="1264"/>
            <w:gridCol w:w="1123"/>
            <w:gridCol w:w="1826"/>
            <w:gridCol w:w="1545"/>
            <w:gridCol w:w="1264"/>
            <w:gridCol w:w="2948"/>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shd w:fill="d9d9d9" w:val="clear"/>
            <w:vAlign w:val="center"/>
          </w:tcPr>
          <w:p w:rsidR="00000000" w:rsidDel="00000000" w:rsidP="00000000" w:rsidRDefault="00000000" w:rsidRPr="00000000" w14:paraId="0000009C">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Ref no (maximum 15)</w:t>
            </w:r>
          </w:p>
        </w:tc>
        <w:tc>
          <w:tcPr>
            <w:gridSpan w:val="2"/>
            <w:tcBorders>
              <w:top w:color="000000" w:space="0" w:sz="12"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9D">
            <w:pPr>
              <w:widowControl w:val="0"/>
              <w:spacing w:after="60" w:before="6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Project title</w:t>
            </w:r>
          </w:p>
        </w:tc>
        <w:tc>
          <w:tcPr>
            <w:gridSpan w:val="6"/>
            <w:tcBorders>
              <w:top w:color="000000" w:space="0" w:sz="12"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09F">
            <w:pPr>
              <w:widowControl w:val="0"/>
              <w:spacing w:after="60" w:before="60" w:lineRule="auto"/>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shd w:fill="f2f2f2" w:val="clear"/>
            <w:vAlign w:val="center"/>
          </w:tcPr>
          <w:p w:rsidR="00000000" w:rsidDel="00000000" w:rsidP="00000000" w:rsidRDefault="00000000" w:rsidRPr="00000000" w14:paraId="000000A5">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Name of legal entity</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A6">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Country</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A7">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Overall contract value (EUR)</w:t>
            </w:r>
            <w:r w:rsidDel="00000000" w:rsidR="00000000" w:rsidRPr="00000000">
              <w:rPr>
                <w:rFonts w:ascii="Nunito" w:cs="Nunito" w:eastAsia="Nunito" w:hAnsi="Nunito"/>
                <w:b w:val="1"/>
                <w:sz w:val="22"/>
                <w:szCs w:val="22"/>
                <w:vertAlign w:val="superscript"/>
              </w:rPr>
              <w:footnoteReference w:customMarkFollows="0" w:id="9"/>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A8">
            <w:pPr>
              <w:widowControl w:val="0"/>
              <w:spacing w:after="0" w:lineRule="auto"/>
              <w:jc w:val="center"/>
              <w:rPr>
                <w:rFonts w:ascii="Nunito" w:cs="Nunito" w:eastAsia="Nunito" w:hAnsi="Nunito"/>
                <w:b w:val="1"/>
                <w:sz w:val="22"/>
                <w:szCs w:val="22"/>
                <w:vertAlign w:val="superscript"/>
              </w:rPr>
            </w:pPr>
            <w:r w:rsidDel="00000000" w:rsidR="00000000" w:rsidRPr="00000000">
              <w:rPr>
                <w:rFonts w:ascii="Nunito" w:cs="Nunito" w:eastAsia="Nunito" w:hAnsi="Nunito"/>
                <w:b w:val="1"/>
                <w:sz w:val="22"/>
                <w:szCs w:val="22"/>
                <w:rtl w:val="0"/>
              </w:rPr>
              <w:t xml:space="preserve">Proportion carried out by legal entity (%)</w:t>
            </w:r>
            <w:r w:rsidDel="00000000" w:rsidR="00000000" w:rsidRPr="00000000">
              <w:rPr>
                <w:rFonts w:ascii="Nunito" w:cs="Nunito" w:eastAsia="Nunito" w:hAnsi="Nunito"/>
                <w:b w:val="1"/>
                <w:sz w:val="22"/>
                <w:szCs w:val="22"/>
                <w:vertAlign w:val="superscript"/>
              </w:rPr>
              <w:footnoteReference w:customMarkFollows="0" w:id="10"/>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A9">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No of staff provided</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AA">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Name of client</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AB">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Origin of funding</w:t>
            </w:r>
          </w:p>
        </w:tc>
        <w:tc>
          <w:tcPr>
            <w:tcBorders>
              <w:top w:color="000000" w:space="0" w:sz="6"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0AC">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Dates (start/end)</w:t>
            </w:r>
            <w:r w:rsidDel="00000000" w:rsidR="00000000" w:rsidRPr="00000000">
              <w:rPr>
                <w:rFonts w:ascii="Nunito" w:cs="Nunito" w:eastAsia="Nunito" w:hAnsi="Nunito"/>
                <w:b w:val="1"/>
                <w:sz w:val="22"/>
                <w:szCs w:val="22"/>
                <w:vertAlign w:val="superscript"/>
              </w:rPr>
              <w:footnoteReference w:customMarkFollows="0" w:id="11"/>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shd w:fill="f2f2f2" w:val="clear"/>
            <w:vAlign w:val="center"/>
          </w:tcPr>
          <w:p w:rsidR="00000000" w:rsidDel="00000000" w:rsidP="00000000" w:rsidRDefault="00000000" w:rsidRPr="00000000" w14:paraId="000000AD">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Name of consortium members, if any</w:t>
            </w:r>
          </w:p>
        </w:tc>
      </w:tr>
      <w:tr>
        <w:trPr>
          <w:cantSplit w:val="0"/>
          <w:tblHeader w:val="0"/>
        </w:trPr>
        <w:tc>
          <w:tcPr>
            <w:tcBorders>
              <w:top w:color="000000" w:space="0" w:sz="6" w:val="single"/>
              <w:left w:color="000000" w:space="0" w:sz="12" w:val="single"/>
              <w:right w:color="000000" w:space="0" w:sz="6" w:val="single"/>
            </w:tcBorders>
            <w:vAlign w:val="center"/>
          </w:tcPr>
          <w:p w:rsidR="00000000" w:rsidDel="00000000" w:rsidP="00000000" w:rsidRDefault="00000000" w:rsidRPr="00000000" w14:paraId="000000AE">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AF">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B0">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B1">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B2">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B3">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B4">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B5">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tcBorders>
              <w:top w:color="000000" w:space="0" w:sz="6" w:val="single"/>
              <w:left w:color="000000" w:space="0" w:sz="6" w:val="single"/>
              <w:right w:color="000000" w:space="0" w:sz="12" w:val="single"/>
            </w:tcBorders>
            <w:vAlign w:val="center"/>
          </w:tcPr>
          <w:p w:rsidR="00000000" w:rsidDel="00000000" w:rsidP="00000000" w:rsidRDefault="00000000" w:rsidRPr="00000000" w14:paraId="000000B6">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r>
      <w:tr>
        <w:trPr>
          <w:cantSplit w:val="0"/>
          <w:tblHeader w:val="0"/>
        </w:trPr>
        <w:tc>
          <w:tcPr>
            <w:gridSpan w:val="6"/>
            <w:tcBorders>
              <w:top w:color="000000" w:space="0" w:sz="6" w:val="single"/>
              <w:left w:color="000000" w:space="0" w:sz="12" w:val="single"/>
              <w:bottom w:color="000000" w:space="0" w:sz="6" w:val="single"/>
              <w:right w:color="000000" w:space="0" w:sz="6" w:val="single"/>
            </w:tcBorders>
            <w:shd w:fill="f2f2f2" w:val="clear"/>
            <w:vAlign w:val="center"/>
          </w:tcPr>
          <w:p w:rsidR="00000000" w:rsidDel="00000000" w:rsidP="00000000" w:rsidRDefault="00000000" w:rsidRPr="00000000" w14:paraId="000000B7">
            <w:pPr>
              <w:widowControl w:val="0"/>
              <w:spacing w:after="20" w:before="2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Detailed description of project</w:t>
            </w:r>
          </w:p>
        </w:tc>
        <w:tc>
          <w:tcPr>
            <w:gridSpan w:val="3"/>
            <w:tcBorders>
              <w:top w:color="000000" w:space="0" w:sz="6" w:val="single"/>
              <w:left w:color="000000" w:space="0" w:sz="6" w:val="single"/>
              <w:bottom w:color="000000" w:space="0" w:sz="6" w:val="single"/>
              <w:right w:color="000000" w:space="0" w:sz="12" w:val="single"/>
            </w:tcBorders>
            <w:shd w:fill="f2f2f2" w:val="clear"/>
            <w:vAlign w:val="center"/>
          </w:tcPr>
          <w:p w:rsidR="00000000" w:rsidDel="00000000" w:rsidP="00000000" w:rsidRDefault="00000000" w:rsidRPr="00000000" w14:paraId="000000BD">
            <w:pPr>
              <w:widowControl w:val="0"/>
              <w:spacing w:after="20" w:before="2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Type and scope of services provided</w:t>
            </w:r>
          </w:p>
        </w:tc>
      </w:tr>
      <w:tr>
        <w:trPr>
          <w:cantSplit w:val="0"/>
          <w:tblHeader w:val="0"/>
        </w:trPr>
        <w:tc>
          <w:tcPr>
            <w:gridSpan w:val="6"/>
            <w:tcBorders>
              <w:left w:color="000000" w:space="0" w:sz="12" w:val="single"/>
              <w:bottom w:color="000000" w:space="0" w:sz="12" w:val="single"/>
              <w:right w:color="000000" w:space="0" w:sz="6" w:val="single"/>
            </w:tcBorders>
            <w:vAlign w:val="center"/>
          </w:tcPr>
          <w:p w:rsidR="00000000" w:rsidDel="00000000" w:rsidP="00000000" w:rsidRDefault="00000000" w:rsidRPr="00000000" w14:paraId="000000C0">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c>
          <w:tcPr>
            <w:gridSpan w:val="3"/>
            <w:tcBorders>
              <w:left w:color="000000" w:space="0" w:sz="6" w:val="single"/>
              <w:bottom w:color="000000" w:space="0" w:sz="12" w:val="single"/>
              <w:right w:color="000000" w:space="0" w:sz="12" w:val="single"/>
            </w:tcBorders>
            <w:vAlign w:val="center"/>
          </w:tcPr>
          <w:p w:rsidR="00000000" w:rsidDel="00000000" w:rsidP="00000000" w:rsidRDefault="00000000" w:rsidRPr="00000000" w14:paraId="000000C6">
            <w:pPr>
              <w:widowControl w:val="0"/>
              <w:spacing w:after="120" w:before="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t>
            </w:r>
          </w:p>
        </w:tc>
      </w:tr>
    </w:tbl>
    <w:p w:rsidR="00000000" w:rsidDel="00000000" w:rsidP="00000000" w:rsidRDefault="00000000" w:rsidRPr="00000000" w14:paraId="000000C9">
      <w:pPr>
        <w:widowControl w:val="0"/>
        <w:tabs>
          <w:tab w:val="left" w:leader="none" w:pos="360"/>
        </w:tabs>
        <w:spacing w:before="240" w:lineRule="auto"/>
        <w:jc w:val="both"/>
        <w:rPr>
          <w:rFonts w:ascii="Nunito" w:cs="Nunito" w:eastAsia="Nunito" w:hAnsi="Nunito"/>
          <w:b w:val="1"/>
          <w:sz w:val="24"/>
          <w:szCs w:val="24"/>
        </w:rPr>
        <w:sectPr>
          <w:footerReference r:id="rId11" w:type="default"/>
          <w:footerReference r:id="rId12" w:type="first"/>
          <w:type w:val="nextPage"/>
          <w:pgSz w:h="11906" w:w="16838" w:orient="landscape"/>
          <w:pgMar w:bottom="1134" w:top="1134" w:left="1134" w:right="1134" w:header="0" w:footer="567"/>
          <w:titlePg w:val="1"/>
        </w:sectPr>
      </w:pPr>
      <w:r w:rsidDel="00000000" w:rsidR="00000000" w:rsidRPr="00000000">
        <w:rPr>
          <w:rtl w:val="0"/>
        </w:rPr>
      </w:r>
    </w:p>
    <w:p w:rsidR="00000000" w:rsidDel="00000000" w:rsidP="00000000" w:rsidRDefault="00000000" w:rsidRPr="00000000" w14:paraId="000000CA">
      <w:pPr>
        <w:pStyle w:val="Heading2"/>
        <w:widowControl w:val="0"/>
        <w:tabs>
          <w:tab w:val="left" w:leader="none" w:pos="360"/>
        </w:tabs>
        <w:spacing w:before="240" w:lineRule="auto"/>
        <w:jc w:val="both"/>
        <w:rPr/>
      </w:pPr>
      <w:bookmarkStart w:colFirst="0" w:colLast="0" w:name="_enygiksfd7zx" w:id="7"/>
      <w:bookmarkEnd w:id="7"/>
      <w:r w:rsidDel="00000000" w:rsidR="00000000" w:rsidRPr="00000000">
        <w:rPr>
          <w:rtl w:val="0"/>
        </w:rPr>
        <w:t xml:space="preserve">7</w:t>
        <w:tab/>
        <w:t xml:space="preserve">DECLARATIONS</w:t>
      </w:r>
    </w:p>
    <w:p w:rsidR="00000000" w:rsidDel="00000000" w:rsidP="00000000" w:rsidRDefault="00000000" w:rsidRPr="00000000" w14:paraId="000000CB">
      <w:pPr>
        <w:keepLines w:val="1"/>
        <w:widowControl w:val="0"/>
        <w:spacing w:after="12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As part of their application, each legal entity identified under point 1 of this application must submit a signed declaration using the attached format. The declaration may be in original or in copy. If copies are submitted, the originals must be sent to the contracting authority upon request.</w:t>
      </w:r>
    </w:p>
    <w:p w:rsidR="00000000" w:rsidDel="00000000" w:rsidP="00000000" w:rsidRDefault="00000000" w:rsidRPr="00000000" w14:paraId="000000CC">
      <w:pPr>
        <w:pStyle w:val="Heading2"/>
        <w:keepNext w:val="1"/>
        <w:tabs>
          <w:tab w:val="left" w:leader="none" w:pos="360"/>
        </w:tabs>
        <w:spacing w:before="240" w:lineRule="auto"/>
        <w:jc w:val="both"/>
        <w:rPr/>
      </w:pPr>
      <w:bookmarkStart w:colFirst="0" w:colLast="0" w:name="_qnacjm4l6h8f" w:id="8"/>
      <w:bookmarkEnd w:id="8"/>
      <w:r w:rsidDel="00000000" w:rsidR="00000000" w:rsidRPr="00000000">
        <w:rPr>
          <w:rtl w:val="0"/>
        </w:rPr>
        <w:t xml:space="preserve">8</w:t>
        <w:tab/>
        <w:t xml:space="preserve">STATEMENT</w:t>
      </w:r>
    </w:p>
    <w:p w:rsidR="00000000" w:rsidDel="00000000" w:rsidP="00000000" w:rsidRDefault="00000000" w:rsidRPr="00000000" w14:paraId="000000CD">
      <w:pPr>
        <w:jc w:val="both"/>
        <w:rPr>
          <w:rFonts w:ascii="Nunito" w:cs="Nunito" w:eastAsia="Nunito" w:hAnsi="Nunito"/>
          <w:sz w:val="22"/>
          <w:szCs w:val="22"/>
        </w:rPr>
      </w:pPr>
      <w:r w:rsidDel="00000000" w:rsidR="00000000" w:rsidRPr="00000000">
        <w:rPr>
          <w:rFonts w:ascii="Nunito" w:cs="Nunito" w:eastAsia="Nunito" w:hAnsi="Nunito"/>
          <w:color w:val="000000"/>
          <w:sz w:val="22"/>
          <w:szCs w:val="22"/>
          <w:rtl w:val="0"/>
        </w:rPr>
        <w:t xml:space="preserve">I, the undersigned, the authorised signatory of the above candidate entity, hereby declare that we have examined the contract notice for the tender procedure referred to above.</w:t>
      </w:r>
      <w:r w:rsidDel="00000000" w:rsidR="00000000" w:rsidRPr="00000000">
        <w:rPr>
          <w:rtl w:val="0"/>
        </w:rPr>
      </w:r>
    </w:p>
    <w:p w:rsidR="00000000" w:rsidDel="00000000" w:rsidP="00000000" w:rsidRDefault="00000000" w:rsidRPr="00000000" w14:paraId="000000CE">
      <w:pPr>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We understand that our tender may be excluded if we propose </w:t>
      </w:r>
      <w:r w:rsidDel="00000000" w:rsidR="00000000" w:rsidRPr="00000000">
        <w:rPr>
          <w:rFonts w:ascii="Nunito" w:cs="Nunito" w:eastAsia="Nunito" w:hAnsi="Nunito"/>
          <w:sz w:val="22"/>
          <w:szCs w:val="22"/>
          <w:rtl w:val="0"/>
        </w:rPr>
        <w:t xml:space="preserve">staff </w:t>
      </w:r>
      <w:r w:rsidDel="00000000" w:rsidR="00000000" w:rsidRPr="00000000">
        <w:rPr>
          <w:rFonts w:ascii="Nunito" w:cs="Nunito" w:eastAsia="Nunito" w:hAnsi="Nunito"/>
          <w:color w:val="000000"/>
          <w:sz w:val="22"/>
          <w:szCs w:val="22"/>
          <w:rtl w:val="0"/>
        </w:rPr>
        <w:t xml:space="preserve">who have been involved in preparing this project or employ them as advisers in the preparation of our tender. We also understand that this may mean exclusion from other tender procedures and contracts funded by the EU.</w:t>
      </w:r>
    </w:p>
    <w:p w:rsidR="00000000" w:rsidDel="00000000" w:rsidP="00000000" w:rsidRDefault="00000000" w:rsidRPr="00000000" w14:paraId="000000CF">
      <w:pPr>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We understand that entities upon whose capacity we rely with regard to economic and financial criteria, become jointly and severally liable for the performance of the contract.</w:t>
      </w:r>
    </w:p>
    <w:p w:rsidR="00000000" w:rsidDel="00000000" w:rsidP="00000000" w:rsidRDefault="00000000" w:rsidRPr="00000000" w14:paraId="000000D0">
      <w:pPr>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Signed on behalf of the candidate</w:t>
      </w:r>
    </w:p>
    <w:tbl>
      <w:tblPr>
        <w:tblStyle w:val="Table7"/>
        <w:tblW w:w="6228.0" w:type="dxa"/>
        <w:jc w:val="left"/>
        <w:tblInd w:w="41.0" w:type="dxa"/>
        <w:tblLayout w:type="fixed"/>
        <w:tblLook w:val="0000"/>
      </w:tblPr>
      <w:tblGrid>
        <w:gridCol w:w="1841"/>
        <w:gridCol w:w="4387"/>
        <w:tblGridChange w:id="0">
          <w:tblGrid>
            <w:gridCol w:w="1841"/>
            <w:gridCol w:w="438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1">
            <w:pPr>
              <w:widowControl w:val="0"/>
              <w:spacing w:after="120" w:before="120" w:lineRule="auto"/>
              <w:rPr>
                <w:rFonts w:ascii="Nunito" w:cs="Nunito" w:eastAsia="Nunito" w:hAnsi="Nunito"/>
                <w:b w:val="1"/>
                <w:color w:val="000000"/>
                <w:sz w:val="22"/>
                <w:szCs w:val="22"/>
                <w:highlight w:val="lightGray"/>
              </w:rPr>
            </w:pPr>
            <w:r w:rsidDel="00000000" w:rsidR="00000000" w:rsidRPr="00000000">
              <w:rPr>
                <w:rFonts w:ascii="Nunito" w:cs="Nunito" w:eastAsia="Nunito" w:hAnsi="Nunito"/>
                <w:b w:val="1"/>
                <w:color w:val="000000"/>
                <w:sz w:val="22"/>
                <w:szCs w:val="22"/>
                <w:highlight w:val="lightGray"/>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2">
            <w:pPr>
              <w:widowControl w:val="0"/>
              <w:spacing w:after="120" w:before="120" w:lineRule="auto"/>
              <w:rPr>
                <w:rFonts w:ascii="Nunito" w:cs="Nunito" w:eastAsia="Nunito" w:hAnsi="Nunito"/>
                <w:b w:val="1"/>
                <w:color w:val="000000"/>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3">
            <w:pPr>
              <w:widowControl w:val="0"/>
              <w:spacing w:after="120" w:before="120" w:lineRule="auto"/>
              <w:rPr>
                <w:rFonts w:ascii="Nunito" w:cs="Nunito" w:eastAsia="Nunito" w:hAnsi="Nunito"/>
                <w:b w:val="1"/>
                <w:color w:val="000000"/>
                <w:sz w:val="22"/>
                <w:szCs w:val="22"/>
                <w:highlight w:val="lightGray"/>
              </w:rPr>
            </w:pPr>
            <w:r w:rsidDel="00000000" w:rsidR="00000000" w:rsidRPr="00000000">
              <w:rPr>
                <w:rFonts w:ascii="Nunito" w:cs="Nunito" w:eastAsia="Nunito" w:hAnsi="Nunito"/>
                <w:b w:val="1"/>
                <w:color w:val="000000"/>
                <w:sz w:val="22"/>
                <w:szCs w:val="22"/>
                <w:highlight w:val="lightGray"/>
                <w:rtl w:val="0"/>
              </w:rPr>
              <w:t xml:space="preserve">Signature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4">
            <w:pPr>
              <w:widowControl w:val="0"/>
              <w:spacing w:after="120" w:before="120" w:lineRule="auto"/>
              <w:rPr>
                <w:rFonts w:ascii="Nunito" w:cs="Nunito" w:eastAsia="Nunito" w:hAnsi="Nunito"/>
                <w:b w:val="1"/>
                <w:color w:val="000000"/>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5">
            <w:pPr>
              <w:widowControl w:val="0"/>
              <w:spacing w:after="120" w:before="120" w:lineRule="auto"/>
              <w:rPr>
                <w:rFonts w:ascii="Nunito" w:cs="Nunito" w:eastAsia="Nunito" w:hAnsi="Nunito"/>
                <w:b w:val="1"/>
                <w:color w:val="000000"/>
                <w:sz w:val="22"/>
                <w:szCs w:val="22"/>
                <w:highlight w:val="lightGray"/>
              </w:rPr>
            </w:pPr>
            <w:r w:rsidDel="00000000" w:rsidR="00000000" w:rsidRPr="00000000">
              <w:rPr>
                <w:rFonts w:ascii="Nunito" w:cs="Nunito" w:eastAsia="Nunito" w:hAnsi="Nunito"/>
                <w:b w:val="1"/>
                <w:color w:val="000000"/>
                <w:sz w:val="22"/>
                <w:szCs w:val="22"/>
                <w:highlight w:val="lightGray"/>
                <w:rtl w:val="0"/>
              </w:rPr>
              <w:t xml:space="preserve">Date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6">
            <w:pPr>
              <w:widowControl w:val="0"/>
              <w:spacing w:after="120" w:before="120" w:lineRule="auto"/>
              <w:rPr>
                <w:rFonts w:ascii="Nunito" w:cs="Nunito" w:eastAsia="Nunito" w:hAnsi="Nunito"/>
                <w:b w:val="1"/>
                <w:color w:val="000000"/>
                <w:sz w:val="22"/>
                <w:szCs w:val="22"/>
              </w:rPr>
            </w:pPr>
            <w:r w:rsidDel="00000000" w:rsidR="00000000" w:rsidRPr="00000000">
              <w:rPr>
                <w:rtl w:val="0"/>
              </w:rPr>
            </w:r>
          </w:p>
        </w:tc>
      </w:tr>
    </w:tbl>
    <w:p w:rsidR="00000000" w:rsidDel="00000000" w:rsidP="00000000" w:rsidRDefault="00000000" w:rsidRPr="00000000" w14:paraId="000000D7">
      <w:pPr>
        <w:rPr>
          <w:rFonts w:ascii="Nunito" w:cs="Nunito" w:eastAsia="Nunito" w:hAnsi="Nunito"/>
        </w:rPr>
        <w:sectPr>
          <w:type w:val="nextPage"/>
          <w:pgSz w:h="16838" w:w="11906" w:orient="portrait"/>
          <w:pgMar w:bottom="1134" w:top="1134" w:left="1134" w:right="1134" w:header="0" w:footer="0"/>
        </w:sectPr>
      </w:pPr>
      <w:r w:rsidDel="00000000" w:rsidR="00000000" w:rsidRPr="00000000">
        <w:rPr>
          <w:rtl w:val="0"/>
        </w:rPr>
      </w:r>
    </w:p>
    <w:p w:rsidR="00000000" w:rsidDel="00000000" w:rsidP="00000000" w:rsidRDefault="00000000" w:rsidRPr="00000000" w14:paraId="000000D8">
      <w:pPr>
        <w:pStyle w:val="Heading1"/>
        <w:tabs>
          <w:tab w:val="left" w:leader="none" w:pos="360"/>
        </w:tabs>
        <w:spacing w:before="240" w:lineRule="auto"/>
        <w:jc w:val="center"/>
        <w:rPr/>
      </w:pPr>
      <w:bookmarkStart w:colFirst="0" w:colLast="0" w:name="_837azq76uvwx" w:id="9"/>
      <w:bookmarkEnd w:id="9"/>
      <w:r w:rsidDel="00000000" w:rsidR="00000000" w:rsidRPr="00000000">
        <w:rPr>
          <w:rtl w:val="0"/>
        </w:rPr>
        <w:t xml:space="preserve">PART B: DECLARATION ON SUBMISSION </w:t>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360"/>
        </w:tabs>
        <w:spacing w:before="24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sz w:val="22"/>
          <w:szCs w:val="22"/>
          <w:u w:val="single"/>
          <w:rtl w:val="0"/>
        </w:rPr>
        <w:t xml:space="preserve">(</w:t>
      </w:r>
      <w:r w:rsidDel="00000000" w:rsidR="00000000" w:rsidRPr="00000000">
        <w:rPr>
          <w:rFonts w:ascii="Nunito" w:cs="Nunito" w:eastAsia="Nunito" w:hAnsi="Nunito"/>
          <w:b w:val="1"/>
          <w:color w:val="000000"/>
          <w:sz w:val="22"/>
          <w:szCs w:val="22"/>
          <w:rtl w:val="0"/>
        </w:rPr>
        <w:t xml:space="preserve">To be submitted on the headed notepaper of the legal entity concerned)</w:t>
      </w:r>
    </w:p>
    <w:p w:rsidR="00000000" w:rsidDel="00000000" w:rsidP="00000000" w:rsidRDefault="00000000" w:rsidRPr="00000000" w14:paraId="000000DA">
      <w:pPr>
        <w:widowControl w:val="0"/>
        <w:spacing w:after="120" w:lineRule="auto"/>
        <w:jc w:val="both"/>
        <w:rPr>
          <w:rFonts w:ascii="Nunito" w:cs="Nunito" w:eastAsia="Nunito" w:hAnsi="Nunito"/>
          <w:sz w:val="22"/>
          <w:szCs w:val="22"/>
        </w:rPr>
      </w:pPr>
      <w:r w:rsidDel="00000000" w:rsidR="00000000" w:rsidRPr="00000000">
        <w:rPr>
          <w:rFonts w:ascii="Nunito" w:cs="Nunito" w:eastAsia="Nunito" w:hAnsi="Nunito"/>
          <w:sz w:val="22"/>
          <w:szCs w:val="22"/>
          <w:highlight w:val="lightGray"/>
          <w:rtl w:val="0"/>
        </w:rPr>
        <w:t xml:space="preserve">Date</w:t>
      </w:r>
      <w:r w:rsidDel="00000000" w:rsidR="00000000" w:rsidRPr="00000000">
        <w:rPr>
          <w:rtl w:val="0"/>
        </w:rPr>
      </w:r>
    </w:p>
    <w:p w:rsidR="00000000" w:rsidDel="00000000" w:rsidP="00000000" w:rsidRDefault="00000000" w:rsidRPr="00000000" w14:paraId="000000DB">
      <w:pPr>
        <w:widowControl w:val="0"/>
        <w:spacing w:after="0" w:lineRule="auto"/>
        <w:ind w:left="5159" w:firstLine="0"/>
        <w:rPr>
          <w:rFonts w:ascii="Nunito" w:cs="Nunito" w:eastAsia="Nunito" w:hAnsi="Nunito"/>
        </w:rPr>
      </w:pPr>
      <w:r w:rsidDel="00000000" w:rsidR="00000000" w:rsidRPr="00000000">
        <w:rPr>
          <w:rFonts w:ascii="Nunito" w:cs="Nunito" w:eastAsia="Nunito" w:hAnsi="Nunito"/>
          <w:sz w:val="22"/>
          <w:szCs w:val="22"/>
          <w:rtl w:val="0"/>
        </w:rPr>
        <w:t xml:space="preserve">To the kind attention of:</w:t>
      </w:r>
      <w:r w:rsidDel="00000000" w:rsidR="00000000" w:rsidRPr="00000000">
        <w:rPr>
          <w:rtl w:val="0"/>
        </w:rPr>
      </w:r>
    </w:p>
    <w:p w:rsidR="00000000" w:rsidDel="00000000" w:rsidP="00000000" w:rsidRDefault="00000000" w:rsidRPr="00000000" w14:paraId="000000DC">
      <w:pPr>
        <w:widowControl w:val="0"/>
        <w:spacing w:after="0" w:lineRule="auto"/>
        <w:ind w:left="5159" w:firstLine="0"/>
        <w:rPr>
          <w:rFonts w:ascii="Nunito" w:cs="Nunito" w:eastAsia="Nunito" w:hAnsi="Nunito"/>
        </w:rPr>
      </w:pPr>
      <w:r w:rsidDel="00000000" w:rsidR="00000000" w:rsidRPr="00000000">
        <w:rPr>
          <w:rFonts w:ascii="Nunito" w:cs="Nunito" w:eastAsia="Nunito" w:hAnsi="Nunito"/>
          <w:sz w:val="22"/>
          <w:szCs w:val="22"/>
          <w:rtl w:val="0"/>
        </w:rPr>
        <w:t xml:space="preserve">Centro per la Cooperazione Internazionale (CCI)</w:t>
      </w:r>
      <w:r w:rsidDel="00000000" w:rsidR="00000000" w:rsidRPr="00000000">
        <w:rPr>
          <w:rtl w:val="0"/>
        </w:rPr>
      </w:r>
    </w:p>
    <w:p w:rsidR="00000000" w:rsidDel="00000000" w:rsidP="00000000" w:rsidRDefault="00000000" w:rsidRPr="00000000" w14:paraId="000000DD">
      <w:pPr>
        <w:widowControl w:val="0"/>
        <w:spacing w:after="0" w:lineRule="auto"/>
        <w:ind w:left="5159" w:firstLine="0"/>
        <w:rPr>
          <w:rFonts w:ascii="Nunito" w:cs="Nunito" w:eastAsia="Nunito" w:hAnsi="Nunito"/>
        </w:rPr>
      </w:pPr>
      <w:r w:rsidDel="00000000" w:rsidR="00000000" w:rsidRPr="00000000">
        <w:rPr>
          <w:rFonts w:ascii="Nunito" w:cs="Nunito" w:eastAsia="Nunito" w:hAnsi="Nunito"/>
          <w:sz w:val="22"/>
          <w:szCs w:val="22"/>
          <w:rtl w:val="0"/>
        </w:rPr>
        <w:t xml:space="preserve">Vicolo San Marco, 1 </w:t>
      </w:r>
      <w:r w:rsidDel="00000000" w:rsidR="00000000" w:rsidRPr="00000000">
        <w:rPr>
          <w:rtl w:val="0"/>
        </w:rPr>
      </w:r>
    </w:p>
    <w:p w:rsidR="00000000" w:rsidDel="00000000" w:rsidP="00000000" w:rsidRDefault="00000000" w:rsidRPr="00000000" w14:paraId="000000DE">
      <w:pPr>
        <w:widowControl w:val="0"/>
        <w:spacing w:after="0" w:lineRule="auto"/>
        <w:ind w:left="5159" w:firstLine="0"/>
        <w:rPr>
          <w:rFonts w:ascii="Nunito" w:cs="Nunito" w:eastAsia="Nunito" w:hAnsi="Nunito"/>
        </w:rPr>
      </w:pPr>
      <w:r w:rsidDel="00000000" w:rsidR="00000000" w:rsidRPr="00000000">
        <w:rPr>
          <w:rFonts w:ascii="Nunito" w:cs="Nunito" w:eastAsia="Nunito" w:hAnsi="Nunito"/>
          <w:sz w:val="22"/>
          <w:szCs w:val="22"/>
          <w:rtl w:val="0"/>
        </w:rPr>
        <w:t xml:space="preserve">38122 Trento, TN </w:t>
      </w:r>
      <w:r w:rsidDel="00000000" w:rsidR="00000000" w:rsidRPr="00000000">
        <w:rPr>
          <w:rtl w:val="0"/>
        </w:rPr>
      </w:r>
    </w:p>
    <w:p w:rsidR="00000000" w:rsidDel="00000000" w:rsidP="00000000" w:rsidRDefault="00000000" w:rsidRPr="00000000" w14:paraId="000000DF">
      <w:pPr>
        <w:widowControl w:val="0"/>
        <w:spacing w:after="120" w:lineRule="auto"/>
        <w:ind w:left="5159" w:firstLine="0"/>
        <w:rPr>
          <w:rFonts w:ascii="Nunito" w:cs="Nunito" w:eastAsia="Nunito" w:hAnsi="Nunito"/>
        </w:rPr>
      </w:pPr>
      <w:r w:rsidDel="00000000" w:rsidR="00000000" w:rsidRPr="00000000">
        <w:rPr>
          <w:rFonts w:ascii="Nunito" w:cs="Nunito" w:eastAsia="Nunito" w:hAnsi="Nunito"/>
          <w:sz w:val="22"/>
          <w:szCs w:val="22"/>
          <w:rtl w:val="0"/>
        </w:rPr>
        <w:t xml:space="preserve">Italy</w:t>
      </w:r>
      <w:r w:rsidDel="00000000" w:rsidR="00000000" w:rsidRPr="00000000">
        <w:rPr>
          <w:rtl w:val="0"/>
        </w:rPr>
      </w:r>
    </w:p>
    <w:p w:rsidR="00000000" w:rsidDel="00000000" w:rsidP="00000000" w:rsidRDefault="00000000" w:rsidRPr="00000000" w14:paraId="000000E0">
      <w:pPr>
        <w:widowControl w:val="0"/>
        <w:spacing w:after="120" w:lineRule="auto"/>
        <w:rPr>
          <w:rFonts w:ascii="Nunito" w:cs="Nunito" w:eastAsia="Nunito" w:hAnsi="Nunito"/>
          <w:sz w:val="22"/>
          <w:szCs w:val="22"/>
        </w:rPr>
      </w:pPr>
      <w:r w:rsidDel="00000000" w:rsidR="00000000" w:rsidRPr="00000000">
        <w:rPr>
          <w:rFonts w:ascii="Nunito" w:cs="Nunito" w:eastAsia="Nunito" w:hAnsi="Nunito"/>
          <w:b w:val="1"/>
          <w:sz w:val="22"/>
          <w:szCs w:val="22"/>
          <w:rtl w:val="0"/>
        </w:rPr>
        <w:t xml:space="preserve">Your ref: UE/MOST_Service_provision_001_MEDIA_DEVELOPMENT</w:t>
      </w:r>
      <w:r w:rsidDel="00000000" w:rsidR="00000000" w:rsidRPr="00000000">
        <w:rPr>
          <w:rtl w:val="0"/>
        </w:rPr>
      </w:r>
    </w:p>
    <w:p w:rsidR="00000000" w:rsidDel="00000000" w:rsidP="00000000" w:rsidRDefault="00000000" w:rsidRPr="00000000" w14:paraId="000000E1">
      <w:pPr>
        <w:widowControl w:val="0"/>
        <w:spacing w:after="120" w:lineRule="auto"/>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PUBLIC NOTICE FOR THE SELECTION OF SERVICE PROVIDER FOR THE DESIGN AND </w:t>
      </w:r>
      <w:r w:rsidDel="00000000" w:rsidR="00000000" w:rsidRPr="00000000">
        <w:rPr>
          <w:rFonts w:ascii="Nunito" w:cs="Nunito" w:eastAsia="Nunito" w:hAnsi="Nunito"/>
          <w:b w:val="1"/>
          <w:color w:val="1d1c1d"/>
          <w:sz w:val="22"/>
          <w:szCs w:val="22"/>
          <w:rtl w:val="0"/>
        </w:rPr>
        <w:t xml:space="preserve"> DELIVERY OF TRAININGS, CONSULTANCY AND MULTIMEDIA CONTENT PRODUCTION  </w:t>
      </w:r>
      <w:r w:rsidDel="00000000" w:rsidR="00000000" w:rsidRPr="00000000">
        <w:rPr>
          <w:rFonts w:ascii="Nunito" w:cs="Nunito" w:eastAsia="Nunito" w:hAnsi="Nunito"/>
          <w:b w:val="1"/>
          <w:sz w:val="22"/>
          <w:szCs w:val="22"/>
          <w:rtl w:val="0"/>
        </w:rPr>
        <w:t xml:space="preserve">OF THE PROJECT GA N. </w:t>
      </w:r>
      <w:r w:rsidDel="00000000" w:rsidR="00000000" w:rsidRPr="00000000">
        <w:rPr>
          <w:rFonts w:ascii="Nunito" w:cs="Nunito" w:eastAsia="Nunito" w:hAnsi="Nunito"/>
          <w:b w:val="1"/>
          <w:sz w:val="22"/>
          <w:szCs w:val="22"/>
          <w:rtl w:val="0"/>
        </w:rPr>
        <w:t xml:space="preserve">101180285</w:t>
      </w:r>
      <w:r w:rsidDel="00000000" w:rsidR="00000000" w:rsidRPr="00000000">
        <w:rPr>
          <w:rFonts w:ascii="Nunito" w:cs="Nunito" w:eastAsia="Nunito" w:hAnsi="Nunito"/>
          <w:sz w:val="22"/>
          <w:szCs w:val="22"/>
          <w:rtl w:val="0"/>
        </w:rPr>
        <w:t xml:space="preserve"> “</w:t>
      </w:r>
      <w:r w:rsidDel="00000000" w:rsidR="00000000" w:rsidRPr="00000000">
        <w:rPr>
          <w:rFonts w:ascii="Nunito" w:cs="Nunito" w:eastAsia="Nunito" w:hAnsi="Nunito"/>
          <w:b w:val="1"/>
          <w:sz w:val="22"/>
          <w:szCs w:val="22"/>
          <w:rtl w:val="0"/>
        </w:rPr>
        <w:t xml:space="preserve">MOST – MEDIA </w:t>
      </w:r>
      <w:r w:rsidDel="00000000" w:rsidR="00000000" w:rsidRPr="00000000">
        <w:rPr>
          <w:rFonts w:ascii="Nunito" w:cs="Nunito" w:eastAsia="Nunito" w:hAnsi="Nunito"/>
          <w:b w:val="1"/>
          <w:sz w:val="22"/>
          <w:szCs w:val="22"/>
          <w:rtl w:val="0"/>
        </w:rPr>
        <w:t xml:space="preserve">ORGANISATIONS</w:t>
      </w:r>
      <w:r w:rsidDel="00000000" w:rsidR="00000000" w:rsidRPr="00000000">
        <w:rPr>
          <w:rFonts w:ascii="Nunito" w:cs="Nunito" w:eastAsia="Nunito" w:hAnsi="Nunito"/>
          <w:b w:val="1"/>
          <w:sz w:val="22"/>
          <w:szCs w:val="22"/>
          <w:rtl w:val="0"/>
        </w:rPr>
        <w:t xml:space="preserve"> FOR STRONGER TRANSNATIONAL JOURNALISM”</w:t>
      </w:r>
    </w:p>
    <w:p w:rsidR="00000000" w:rsidDel="00000000" w:rsidP="00000000" w:rsidRDefault="00000000" w:rsidRPr="00000000" w14:paraId="000000E2">
      <w:pPr>
        <w:widowControl w:val="0"/>
        <w:spacing w:after="120" w:lineRule="auto"/>
        <w:rPr>
          <w:rFonts w:ascii="Nunito" w:cs="Nunito" w:eastAsia="Nunito" w:hAnsi="Nunito"/>
          <w:b w:val="1"/>
          <w:sz w:val="22"/>
          <w:szCs w:val="22"/>
        </w:rPr>
      </w:pPr>
      <w:r w:rsidDel="00000000" w:rsidR="00000000" w:rsidRPr="00000000">
        <w:rPr>
          <w:rtl w:val="0"/>
        </w:rPr>
      </w:r>
    </w:p>
    <w:p w:rsidR="00000000" w:rsidDel="00000000" w:rsidP="00000000" w:rsidRDefault="00000000" w:rsidRPr="00000000" w14:paraId="000000E3">
      <w:pPr>
        <w:widowControl w:val="0"/>
        <w:spacing w:after="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Dear Sir/Madam,</w:t>
      </w:r>
    </w:p>
    <w:p w:rsidR="00000000" w:rsidDel="00000000" w:rsidP="00000000" w:rsidRDefault="00000000" w:rsidRPr="00000000" w14:paraId="000000E4">
      <w:pPr>
        <w:widowControl w:val="0"/>
        <w:spacing w:after="12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In response to the abovementioned contract notice, we, &lt; </w:t>
      </w:r>
      <w:r w:rsidDel="00000000" w:rsidR="00000000" w:rsidRPr="00000000">
        <w:rPr>
          <w:rFonts w:ascii="Nunito" w:cs="Nunito" w:eastAsia="Nunito" w:hAnsi="Nunito"/>
          <w:sz w:val="22"/>
          <w:szCs w:val="22"/>
          <w:highlight w:val="lightGray"/>
          <w:rtl w:val="0"/>
        </w:rPr>
        <w:t xml:space="preserve">name(s) of legal entity or entities</w:t>
      </w:r>
      <w:r w:rsidDel="00000000" w:rsidR="00000000" w:rsidRPr="00000000">
        <w:rPr>
          <w:rFonts w:ascii="Nunito" w:cs="Nunito" w:eastAsia="Nunito" w:hAnsi="Nunito"/>
          <w:sz w:val="22"/>
          <w:szCs w:val="22"/>
          <w:rtl w:val="0"/>
        </w:rPr>
        <w:t xml:space="preserve">&gt;, confirm that we intend to submit a tender for the contract for the above.</w:t>
      </w:r>
    </w:p>
    <w:p w:rsidR="00000000" w:rsidDel="00000000" w:rsidP="00000000" w:rsidRDefault="00000000" w:rsidRPr="00000000" w14:paraId="000000E5">
      <w:pPr>
        <w:widowControl w:val="0"/>
        <w:spacing w:after="12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We hereby declare that we:</w:t>
      </w:r>
    </w:p>
    <w:p w:rsidR="00000000" w:rsidDel="00000000" w:rsidP="00000000" w:rsidRDefault="00000000" w:rsidRPr="00000000" w14:paraId="000000E6">
      <w:pPr>
        <w:widowControl w:val="0"/>
        <w:numPr>
          <w:ilvl w:val="0"/>
          <w:numId w:val="2"/>
        </w:numPr>
        <w:tabs>
          <w:tab w:val="left" w:leader="none" w:pos="360"/>
        </w:tabs>
        <w:spacing w:after="120" w:lineRule="auto"/>
        <w:ind w:left="360" w:hanging="36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are making this applicati</w:t>
      </w:r>
      <w:r w:rsidDel="00000000" w:rsidR="00000000" w:rsidRPr="00000000">
        <w:rPr>
          <w:rFonts w:ascii="Nunito" w:cs="Nunito" w:eastAsia="Nunito" w:hAnsi="Nunito"/>
          <w:sz w:val="22"/>
          <w:szCs w:val="22"/>
          <w:highlight w:val="white"/>
          <w:rtl w:val="0"/>
        </w:rPr>
        <w:t xml:space="preserve">on on an individual basis for this contract. We confirm that we are not involved in any other application for the sam</w:t>
      </w:r>
      <w:r w:rsidDel="00000000" w:rsidR="00000000" w:rsidRPr="00000000">
        <w:rPr>
          <w:rFonts w:ascii="Nunito" w:cs="Nunito" w:eastAsia="Nunito" w:hAnsi="Nunito"/>
          <w:sz w:val="22"/>
          <w:szCs w:val="22"/>
          <w:rtl w:val="0"/>
        </w:rPr>
        <w:t xml:space="preserve">e contract, in any form (as a member, leader, in a consortium or as an individual candidate);</w:t>
      </w:r>
    </w:p>
    <w:p w:rsidR="00000000" w:rsidDel="00000000" w:rsidP="00000000" w:rsidRDefault="00000000" w:rsidRPr="00000000" w14:paraId="000000E7">
      <w:pPr>
        <w:widowControl w:val="0"/>
        <w:numPr>
          <w:ilvl w:val="0"/>
          <w:numId w:val="2"/>
        </w:numPr>
        <w:tabs>
          <w:tab w:val="left" w:leader="none" w:pos="360"/>
        </w:tabs>
        <w:spacing w:after="120" w:lineRule="auto"/>
        <w:ind w:left="360" w:hanging="36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have no professional conflicting interests and/or any relation with other candidates or other parties in the tender procedure or behaviour which may distort competition at the time of submission of this application;</w:t>
      </w:r>
    </w:p>
    <w:p w:rsidR="00000000" w:rsidDel="00000000" w:rsidP="00000000" w:rsidRDefault="00000000" w:rsidRPr="00000000" w14:paraId="000000E8">
      <w:pPr>
        <w:widowControl w:val="0"/>
        <w:numPr>
          <w:ilvl w:val="0"/>
          <w:numId w:val="2"/>
        </w:numPr>
        <w:tabs>
          <w:tab w:val="left" w:leader="none" w:pos="360"/>
        </w:tabs>
        <w:spacing w:after="120" w:lineRule="auto"/>
        <w:ind w:left="360" w:hanging="36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will inform the contracting authority immediately if there is any change in the above circumstances at any stage during the implementation of the tasks; </w:t>
      </w:r>
    </w:p>
    <w:p w:rsidR="00000000" w:rsidDel="00000000" w:rsidP="00000000" w:rsidRDefault="00000000" w:rsidRPr="00000000" w14:paraId="000000E9">
      <w:pPr>
        <w:widowControl w:val="0"/>
        <w:numPr>
          <w:ilvl w:val="0"/>
          <w:numId w:val="2"/>
        </w:numPr>
        <w:tabs>
          <w:tab w:val="left" w:leader="none" w:pos="360"/>
        </w:tabs>
        <w:spacing w:after="120" w:lineRule="auto"/>
        <w:ind w:left="360" w:hanging="36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are aware that, for the purposes of safeguarding the EU’s financial interests, our personal data may be transferred to internal audit services, to the European Court of Auditors, to the Financial Irregularities Panel or to the European Anti-Fraud Office.</w:t>
      </w:r>
    </w:p>
    <w:p w:rsidR="00000000" w:rsidDel="00000000" w:rsidP="00000000" w:rsidRDefault="00000000" w:rsidRPr="00000000" w14:paraId="000000EA">
      <w:pPr>
        <w:spacing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Signed on behalf of the candidate</w:t>
      </w:r>
    </w:p>
    <w:tbl>
      <w:tblPr>
        <w:tblStyle w:val="Table8"/>
        <w:tblW w:w="6228.0" w:type="dxa"/>
        <w:jc w:val="left"/>
        <w:tblInd w:w="41.0" w:type="dxa"/>
        <w:tblLayout w:type="fixed"/>
        <w:tblLook w:val="0000"/>
      </w:tblPr>
      <w:tblGrid>
        <w:gridCol w:w="1841"/>
        <w:gridCol w:w="4387"/>
        <w:tblGridChange w:id="0">
          <w:tblGrid>
            <w:gridCol w:w="1841"/>
            <w:gridCol w:w="438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B">
            <w:pPr>
              <w:widowControl w:val="0"/>
              <w:spacing w:after="120" w:before="120" w:lineRule="auto"/>
              <w:rPr>
                <w:rFonts w:ascii="Nunito" w:cs="Nunito" w:eastAsia="Nunito" w:hAnsi="Nunito"/>
                <w:b w:val="1"/>
                <w:sz w:val="22"/>
                <w:szCs w:val="22"/>
                <w:highlight w:val="lightGray"/>
              </w:rPr>
            </w:pPr>
            <w:r w:rsidDel="00000000" w:rsidR="00000000" w:rsidRPr="00000000">
              <w:rPr>
                <w:rFonts w:ascii="Nunito" w:cs="Nunito" w:eastAsia="Nunito" w:hAnsi="Nunito"/>
                <w:b w:val="1"/>
                <w:sz w:val="22"/>
                <w:szCs w:val="22"/>
                <w:highlight w:val="lightGray"/>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C">
            <w:pPr>
              <w:widowControl w:val="0"/>
              <w:spacing w:after="120" w:before="120" w:lineRule="auto"/>
              <w:rPr>
                <w:rFonts w:ascii="Nunito" w:cs="Nunito" w:eastAsia="Nunito" w:hAnsi="Nunito"/>
                <w:b w:val="1"/>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D">
            <w:pPr>
              <w:widowControl w:val="0"/>
              <w:spacing w:after="120" w:before="120" w:lineRule="auto"/>
              <w:rPr>
                <w:rFonts w:ascii="Nunito" w:cs="Nunito" w:eastAsia="Nunito" w:hAnsi="Nunito"/>
                <w:b w:val="1"/>
                <w:sz w:val="22"/>
                <w:szCs w:val="22"/>
                <w:highlight w:val="lightGray"/>
              </w:rPr>
            </w:pPr>
            <w:r w:rsidDel="00000000" w:rsidR="00000000" w:rsidRPr="00000000">
              <w:rPr>
                <w:rFonts w:ascii="Nunito" w:cs="Nunito" w:eastAsia="Nunito" w:hAnsi="Nunito"/>
                <w:b w:val="1"/>
                <w:sz w:val="22"/>
                <w:szCs w:val="22"/>
                <w:highlight w:val="lightGray"/>
                <w:rtl w:val="0"/>
              </w:rPr>
              <w:t xml:space="preserve">Signature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E">
            <w:pPr>
              <w:widowControl w:val="0"/>
              <w:spacing w:after="120" w:before="120" w:lineRule="auto"/>
              <w:rPr>
                <w:rFonts w:ascii="Nunito" w:cs="Nunito" w:eastAsia="Nunito" w:hAnsi="Nunito"/>
                <w:b w:val="1"/>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F">
            <w:pPr>
              <w:widowControl w:val="0"/>
              <w:spacing w:after="120" w:before="120" w:lineRule="auto"/>
              <w:rPr>
                <w:rFonts w:ascii="Nunito" w:cs="Nunito" w:eastAsia="Nunito" w:hAnsi="Nunito"/>
                <w:b w:val="1"/>
                <w:sz w:val="22"/>
                <w:szCs w:val="22"/>
                <w:highlight w:val="lightGray"/>
              </w:rPr>
            </w:pPr>
            <w:r w:rsidDel="00000000" w:rsidR="00000000" w:rsidRPr="00000000">
              <w:rPr>
                <w:rFonts w:ascii="Nunito" w:cs="Nunito" w:eastAsia="Nunito" w:hAnsi="Nunito"/>
                <w:b w:val="1"/>
                <w:sz w:val="22"/>
                <w:szCs w:val="22"/>
                <w:highlight w:val="lightGray"/>
                <w:rtl w:val="0"/>
              </w:rPr>
              <w:t xml:space="preserve">Date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0">
            <w:pPr>
              <w:widowControl w:val="0"/>
              <w:spacing w:after="120" w:before="120" w:lineRule="auto"/>
              <w:rPr>
                <w:rFonts w:ascii="Nunito" w:cs="Nunito" w:eastAsia="Nunito" w:hAnsi="Nunito"/>
                <w:b w:val="1"/>
                <w:sz w:val="22"/>
                <w:szCs w:val="22"/>
              </w:rPr>
            </w:pPr>
            <w:r w:rsidDel="00000000" w:rsidR="00000000" w:rsidRPr="00000000">
              <w:rPr>
                <w:rtl w:val="0"/>
              </w:rPr>
            </w:r>
          </w:p>
        </w:tc>
      </w:tr>
    </w:tbl>
    <w:p w:rsidR="00000000" w:rsidDel="00000000" w:rsidP="00000000" w:rsidRDefault="00000000" w:rsidRPr="00000000" w14:paraId="000000F1">
      <w:pPr>
        <w:jc w:val="center"/>
        <w:rPr>
          <w:rFonts w:ascii="Nunito" w:cs="Nunito" w:eastAsia="Nunito" w:hAnsi="Nunito"/>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1"/>
        <w:jc w:val="center"/>
        <w:rPr/>
      </w:pPr>
      <w:bookmarkStart w:colFirst="0" w:colLast="0" w:name="_g3i9rl75mvqx" w:id="10"/>
      <w:bookmarkEnd w:id="10"/>
      <w:r w:rsidDel="00000000" w:rsidR="00000000" w:rsidRPr="00000000">
        <w:rPr>
          <w:rtl w:val="0"/>
        </w:rPr>
        <w:t xml:space="preserve">PART C: DECLARATION ON HONOUR ON EXCLUSION AND SELECTION CRITERIA</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80" w:before="280" w:lineRule="auto"/>
        <w:jc w:val="center"/>
        <w:rPr>
          <w:rFonts w:ascii="Nunito" w:cs="Nunito" w:eastAsia="Nunito" w:hAnsi="Nunito"/>
          <w:b w:val="1"/>
          <w:i w:val="1"/>
          <w:sz w:val="22"/>
          <w:szCs w:val="22"/>
          <w:highlight w:val="lightGray"/>
          <w:u w:val="single"/>
        </w:rPr>
      </w:pPr>
      <w:r w:rsidDel="00000000" w:rsidR="00000000" w:rsidRPr="00000000">
        <w:rPr>
          <w:rFonts w:ascii="Nunito" w:cs="Nunito" w:eastAsia="Nunito" w:hAnsi="Nunito"/>
          <w:b w:val="1"/>
          <w:i w:val="1"/>
          <w:sz w:val="22"/>
          <w:szCs w:val="22"/>
          <w:highlight w:val="lightGray"/>
          <w:u w:val="single"/>
          <w:rtl w:val="0"/>
        </w:rPr>
        <w:t xml:space="preserve">(Delete all instructions highlighted)</w:t>
      </w:r>
    </w:p>
    <w:p w:rsidR="00000000" w:rsidDel="00000000" w:rsidP="00000000" w:rsidRDefault="00000000" w:rsidRPr="00000000" w14:paraId="000000F4">
      <w:pPr>
        <w:spacing w:after="280" w:before="28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undersigned </w:t>
      </w:r>
      <w:r w:rsidDel="00000000" w:rsidR="00000000" w:rsidRPr="00000000">
        <w:rPr>
          <w:rFonts w:ascii="Nunito" w:cs="Nunito" w:eastAsia="Nunito" w:hAnsi="Nunito"/>
          <w:i w:val="1"/>
          <w:sz w:val="22"/>
          <w:szCs w:val="22"/>
          <w:highlight w:val="lightGray"/>
          <w:rtl w:val="0"/>
        </w:rPr>
        <w:t xml:space="preserve">insert name of the signatory of this form</w:t>
      </w:r>
      <w:r w:rsidDel="00000000" w:rsidR="00000000" w:rsidRPr="00000000">
        <w:rPr>
          <w:rFonts w:ascii="Nunito" w:cs="Nunito" w:eastAsia="Nunito" w:hAnsi="Nunito"/>
          <w:sz w:val="22"/>
          <w:szCs w:val="22"/>
          <w:rtl w:val="0"/>
        </w:rPr>
        <w:t xml:space="preserve">, representing the following legal person:</w:t>
      </w:r>
    </w:p>
    <w:p w:rsidR="00000000" w:rsidDel="00000000" w:rsidP="00000000" w:rsidRDefault="00000000" w:rsidRPr="00000000" w14:paraId="000000F5">
      <w:pPr>
        <w:widowControl w:val="0"/>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Full official name:</w:t>
      </w:r>
    </w:p>
    <w:p w:rsidR="00000000" w:rsidDel="00000000" w:rsidP="00000000" w:rsidRDefault="00000000" w:rsidRPr="00000000" w14:paraId="000000F6">
      <w:pPr>
        <w:widowControl w:val="0"/>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Official legal form:</w:t>
      </w:r>
    </w:p>
    <w:p w:rsidR="00000000" w:rsidDel="00000000" w:rsidP="00000000" w:rsidRDefault="00000000" w:rsidRPr="00000000" w14:paraId="000000F7">
      <w:pPr>
        <w:widowControl w:val="0"/>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Statutory registration number</w:t>
      </w:r>
      <w:r w:rsidDel="00000000" w:rsidR="00000000" w:rsidRPr="00000000">
        <w:rPr>
          <w:rFonts w:ascii="Nunito" w:cs="Nunito" w:eastAsia="Nunito" w:hAnsi="Nunito"/>
          <w:b w:val="1"/>
          <w:sz w:val="22"/>
          <w:szCs w:val="22"/>
          <w:rtl w:val="0"/>
        </w:rPr>
        <w:t xml:space="preserve">:</w:t>
      </w:r>
      <w:r w:rsidDel="00000000" w:rsidR="00000000" w:rsidRPr="00000000">
        <w:rPr>
          <w:rtl w:val="0"/>
        </w:rPr>
      </w:r>
    </w:p>
    <w:p w:rsidR="00000000" w:rsidDel="00000000" w:rsidP="00000000" w:rsidRDefault="00000000" w:rsidRPr="00000000" w14:paraId="000000F8">
      <w:pPr>
        <w:widowControl w:val="0"/>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Full official address:</w:t>
      </w:r>
    </w:p>
    <w:p w:rsidR="00000000" w:rsidDel="00000000" w:rsidP="00000000" w:rsidRDefault="00000000" w:rsidRPr="00000000" w14:paraId="000000F9">
      <w:pPr>
        <w:widowControl w:val="0"/>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VAT registration number:</w:t>
      </w:r>
    </w:p>
    <w:p w:rsidR="00000000" w:rsidDel="00000000" w:rsidP="00000000" w:rsidRDefault="00000000" w:rsidRPr="00000000" w14:paraId="000000FA">
      <w:pPr>
        <w:widowControl w:val="0"/>
        <w:spacing w:after="0" w:lineRule="auto"/>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person’)</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I – Situations of exclusion concerning the person</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i w:val="1"/>
          <w:color w:val="000000"/>
          <w:shd w:fill="b7b7b7" w:val="clear"/>
        </w:rPr>
      </w:pPr>
      <w:r w:rsidDel="00000000" w:rsidR="00000000" w:rsidRPr="00000000">
        <w:rPr>
          <w:rFonts w:ascii="Nunito" w:cs="Nunito" w:eastAsia="Nunito" w:hAnsi="Nunito"/>
          <w:i w:val="1"/>
          <w:color w:val="000000"/>
          <w:shd w:fill="b7b7b7" w:val="clear"/>
          <w:rtl w:val="0"/>
        </w:rPr>
        <w:t xml:space="preserve">(Choose “no” if you are not in one of the exclusion criteria. Choose “yes” if you are indeed in one of the exclusion criteria. In this case, please refer to point IV, Remedial measures, to complete your application)</w:t>
      </w:r>
      <w:r w:rsidDel="00000000" w:rsidR="00000000" w:rsidRPr="00000000">
        <w:rPr>
          <w:rtl w:val="0"/>
        </w:rPr>
      </w:r>
    </w:p>
    <w:tbl>
      <w:tblPr>
        <w:tblStyle w:val="Table9"/>
        <w:tblW w:w="9638.0" w:type="dxa"/>
        <w:jc w:val="left"/>
        <w:tblLayout w:type="fixed"/>
        <w:tblLook w:val="0400"/>
      </w:tblPr>
      <w:tblGrid>
        <w:gridCol w:w="8139"/>
        <w:gridCol w:w="801"/>
        <w:gridCol w:w="698"/>
        <w:tblGridChange w:id="0">
          <w:tblGrid>
            <w:gridCol w:w="8139"/>
            <w:gridCol w:w="801"/>
            <w:gridCol w:w="6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widowControl w:val="0"/>
              <w:numPr>
                <w:ilvl w:val="0"/>
                <w:numId w:val="3"/>
              </w:numPr>
              <w:spacing w:after="40" w:before="40" w:lineRule="auto"/>
              <w:ind w:left="720" w:hanging="36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declares that the above-mentioned person is in one of the following situations: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widowControl w:val="0"/>
              <w:spacing w:after="40" w:before="40" w:lineRule="auto"/>
              <w:ind w:left="142" w:firstLine="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widowControl w:val="0"/>
              <w:spacing w:after="40" w:before="40" w:lineRule="auto"/>
              <w:ind w:left="142" w:firstLine="0"/>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0">
            <w:pPr>
              <w:widowControl w:val="0"/>
              <w:numPr>
                <w:ilvl w:val="0"/>
                <w:numId w:val="4"/>
              </w:numPr>
              <w:pBdr>
                <w:top w:space="0" w:sz="0" w:val="nil"/>
                <w:left w:space="0" w:sz="0" w:val="nil"/>
                <w:bottom w:space="0" w:sz="0" w:val="nil"/>
                <w:right w:space="0" w:sz="0" w:val="nil"/>
                <w:between w:space="0" w:sz="0" w:val="nil"/>
              </w:pBdr>
              <w:spacing w:after="40" w:before="40" w:lineRule="auto"/>
              <w:ind w:left="36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is bankrupt, subject to insolvency or winding-up procedures, its assets are being administered by a liquidator or by a court, it is in an arrangement with creditors, its business activities are suspended or it is in any analogous situation arising from a similar procedure provided for under Union or national legislation or regulations;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widowControl w:val="0"/>
              <w:spacing w:after="120" w:before="240" w:lineRule="auto"/>
              <w:jc w:val="both"/>
              <w:rPr>
                <w:rFonts w:ascii="Nunito" w:cs="Nunito" w:eastAsia="Nunito" w:hAnsi="Nunito"/>
                <w:sz w:val="22"/>
                <w:szCs w:val="22"/>
              </w:rPr>
            </w:pPr>
            <w:bookmarkStart w:colFirst="0" w:colLast="0" w:name="_30j0zll" w:id="11"/>
            <w:bookmarkEnd w:id="11"/>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widowControl w:val="0"/>
              <w:spacing w:after="120" w:before="240" w:lineRule="auto"/>
              <w:jc w:val="both"/>
              <w:rPr>
                <w:rFonts w:ascii="Nunito" w:cs="Nunito" w:eastAsia="Nunito" w:hAnsi="Nunito"/>
                <w:sz w:val="22"/>
                <w:szCs w:val="22"/>
              </w:rPr>
            </w:pPr>
            <w:bookmarkStart w:colFirst="0" w:colLast="0" w:name="_1fob9te" w:id="12"/>
            <w:bookmarkEnd w:id="12"/>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widowControl w:val="0"/>
              <w:numPr>
                <w:ilvl w:val="0"/>
                <w:numId w:val="4"/>
              </w:numPr>
              <w:pBdr>
                <w:top w:space="0" w:sz="0" w:val="nil"/>
                <w:left w:space="0" w:sz="0" w:val="nil"/>
                <w:bottom w:space="0" w:sz="0" w:val="nil"/>
                <w:right w:space="0" w:sz="0" w:val="nil"/>
                <w:between w:space="0" w:sz="0" w:val="nil"/>
              </w:pBdr>
              <w:spacing w:after="40" w:before="40" w:lineRule="auto"/>
              <w:ind w:left="36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has been established by a final judgement or a final administrative decision that the person is in breach of its obligations relating to the payment of taxes or social security contributions in accordance with the applicable law;</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widowControl w:val="0"/>
              <w:spacing w:after="120" w:before="240" w:lineRule="auto"/>
              <w:jc w:val="both"/>
              <w:rPr>
                <w:rFonts w:ascii="Nunito" w:cs="Nunito" w:eastAsia="Nunito" w:hAnsi="Nunito"/>
                <w:sz w:val="22"/>
                <w:szCs w:val="22"/>
              </w:rPr>
            </w:pPr>
            <w:bookmarkStart w:colFirst="0" w:colLast="0" w:name="_3znysh7" w:id="13"/>
            <w:bookmarkEnd w:id="13"/>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widowControl w:val="0"/>
              <w:spacing w:after="120" w:before="240" w:lineRule="auto"/>
              <w:jc w:val="both"/>
              <w:rPr>
                <w:rFonts w:ascii="Nunito" w:cs="Nunito" w:eastAsia="Nunito" w:hAnsi="Nunito"/>
                <w:sz w:val="22"/>
                <w:szCs w:val="22"/>
              </w:rPr>
            </w:pPr>
            <w:bookmarkStart w:colFirst="0" w:colLast="0" w:name="_2et92p0" w:id="14"/>
            <w:bookmarkEnd w:id="14"/>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widowControl w:val="0"/>
              <w:numPr>
                <w:ilvl w:val="0"/>
                <w:numId w:val="4"/>
              </w:numPr>
              <w:pBdr>
                <w:top w:space="0" w:sz="0" w:val="nil"/>
                <w:left w:space="0" w:sz="0" w:val="nil"/>
                <w:bottom w:space="0" w:sz="0" w:val="nil"/>
                <w:right w:space="0" w:sz="0" w:val="nil"/>
                <w:between w:space="0" w:sz="0" w:val="nil"/>
              </w:pBdr>
              <w:spacing w:after="40" w:before="40" w:lineRule="auto"/>
              <w:ind w:left="36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w:t>
            </w:r>
            <w:r w:rsidDel="00000000" w:rsidR="00000000" w:rsidRPr="00000000">
              <w:rPr>
                <w:rFonts w:ascii="Nunito" w:cs="Nunito" w:eastAsia="Nunito" w:hAnsi="Nunito"/>
                <w:sz w:val="22"/>
                <w:szCs w:val="22"/>
                <w:rtl w:val="0"/>
              </w:rPr>
              <w:t xml:space="preserve">credibility</w:t>
            </w:r>
            <w:r w:rsidDel="00000000" w:rsidR="00000000" w:rsidRPr="00000000">
              <w:rPr>
                <w:rFonts w:ascii="Nunito" w:cs="Nunito" w:eastAsia="Nunito" w:hAnsi="Nunito"/>
                <w:color w:val="000000"/>
                <w:sz w:val="22"/>
                <w:szCs w:val="22"/>
                <w:rtl w:val="0"/>
              </w:rPr>
              <w:t xml:space="preserve"> where such conduct denotes wrongful intent or gross negligence, including, in particular, any of the following: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widowControl w:val="0"/>
              <w:spacing w:after="120" w:before="240" w:lineRule="auto"/>
              <w:jc w:val="both"/>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tyjcwt" w:id="15"/>
            <w:bookmarkEnd w:id="15"/>
            <w:r w:rsidDel="00000000" w:rsidR="00000000" w:rsidRPr="00000000">
              <w:rPr>
                <w:rFonts w:ascii="Nunito" w:cs="Nunito" w:eastAsia="Nunito" w:hAnsi="Nunito"/>
                <w:color w:val="000000"/>
                <w:sz w:val="22"/>
                <w:szCs w:val="22"/>
                <w:rtl w:val="0"/>
              </w:rPr>
              <w:t xml:space="preserve">(i) fraudulently or negligently misrepresenting information required for the verification of the absence of grounds for exclusion or the fulfilment of eligibility or selection criteria or in the performance of a contract or an agreement;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A">
            <w:pPr>
              <w:widowControl w:val="0"/>
              <w:spacing w:after="120" w:before="240" w:lineRule="auto"/>
              <w:jc w:val="both"/>
              <w:rPr>
                <w:rFonts w:ascii="Nunito" w:cs="Nunito" w:eastAsia="Nunito" w:hAnsi="Nunito"/>
                <w:sz w:val="22"/>
                <w:szCs w:val="22"/>
              </w:rPr>
            </w:pPr>
            <w:bookmarkStart w:colFirst="0" w:colLast="0" w:name="_3dy6vkm" w:id="16"/>
            <w:bookmarkEnd w:id="16"/>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widowControl w:val="0"/>
              <w:spacing w:after="120" w:before="240" w:lineRule="auto"/>
              <w:jc w:val="both"/>
              <w:rPr>
                <w:rFonts w:ascii="Nunito" w:cs="Nunito" w:eastAsia="Nunito" w:hAnsi="Nunito"/>
                <w:sz w:val="22"/>
                <w:szCs w:val="22"/>
              </w:rPr>
            </w:pPr>
            <w:bookmarkStart w:colFirst="0" w:colLast="0" w:name="_1t3h5sf" w:id="17"/>
            <w:bookmarkEnd w:id="17"/>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4d34og8" w:id="18"/>
            <w:bookmarkEnd w:id="18"/>
            <w:r w:rsidDel="00000000" w:rsidR="00000000" w:rsidRPr="00000000">
              <w:rPr>
                <w:rFonts w:ascii="Nunito" w:cs="Nunito" w:eastAsia="Nunito" w:hAnsi="Nunito"/>
                <w:color w:val="000000"/>
                <w:sz w:val="22"/>
                <w:szCs w:val="22"/>
                <w:rtl w:val="0"/>
              </w:rPr>
              <w:t xml:space="preserve">(ii) entering into agreement with other persons with the aim of distorting competition;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widowControl w:val="0"/>
              <w:spacing w:after="120" w:before="240" w:lineRule="auto"/>
              <w:jc w:val="both"/>
              <w:rPr>
                <w:rFonts w:ascii="Nunito" w:cs="Nunito" w:eastAsia="Nunito" w:hAnsi="Nunito"/>
                <w:sz w:val="22"/>
                <w:szCs w:val="22"/>
              </w:rPr>
            </w:pPr>
            <w:bookmarkStart w:colFirst="0" w:colLast="0" w:name="_2s8eyo1" w:id="19"/>
            <w:bookmarkEnd w:id="19"/>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widowControl w:val="0"/>
              <w:spacing w:after="120" w:before="240" w:lineRule="auto"/>
              <w:jc w:val="both"/>
              <w:rPr>
                <w:rFonts w:ascii="Nunito" w:cs="Nunito" w:eastAsia="Nunito" w:hAnsi="Nunito"/>
                <w:sz w:val="22"/>
                <w:szCs w:val="22"/>
              </w:rPr>
            </w:pPr>
            <w:bookmarkStart w:colFirst="0" w:colLast="0" w:name="_17dp8vu" w:id="20"/>
            <w:bookmarkEnd w:id="20"/>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3rdcrjn" w:id="21"/>
            <w:bookmarkEnd w:id="21"/>
            <w:r w:rsidDel="00000000" w:rsidR="00000000" w:rsidRPr="00000000">
              <w:rPr>
                <w:rFonts w:ascii="Nunito" w:cs="Nunito" w:eastAsia="Nunito" w:hAnsi="Nunito"/>
                <w:color w:val="000000"/>
                <w:sz w:val="22"/>
                <w:szCs w:val="22"/>
                <w:rtl w:val="0"/>
              </w:rPr>
              <w:t xml:space="preserve">(iii) violating intellectual property rights;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widowControl w:val="0"/>
              <w:spacing w:after="120" w:before="240" w:lineRule="auto"/>
              <w:jc w:val="both"/>
              <w:rPr>
                <w:rFonts w:ascii="Nunito" w:cs="Nunito" w:eastAsia="Nunito" w:hAnsi="Nunito"/>
                <w:sz w:val="22"/>
                <w:szCs w:val="22"/>
              </w:rPr>
            </w:pPr>
            <w:bookmarkStart w:colFirst="0" w:colLast="0" w:name="_26in1rg" w:id="22"/>
            <w:bookmarkEnd w:id="22"/>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widowControl w:val="0"/>
              <w:spacing w:after="120" w:before="240" w:lineRule="auto"/>
              <w:jc w:val="both"/>
              <w:rPr>
                <w:rFonts w:ascii="Nunito" w:cs="Nunito" w:eastAsia="Nunito" w:hAnsi="Nunito"/>
                <w:sz w:val="22"/>
                <w:szCs w:val="22"/>
              </w:rPr>
            </w:pPr>
            <w:bookmarkStart w:colFirst="0" w:colLast="0" w:name="_lnxbz9" w:id="23"/>
            <w:bookmarkEnd w:id="23"/>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35nkun2" w:id="24"/>
            <w:bookmarkEnd w:id="24"/>
            <w:r w:rsidDel="00000000" w:rsidR="00000000" w:rsidRPr="00000000">
              <w:rPr>
                <w:rFonts w:ascii="Nunito" w:cs="Nunito" w:eastAsia="Nunito" w:hAnsi="Nunito"/>
                <w:color w:val="000000"/>
                <w:sz w:val="22"/>
                <w:szCs w:val="22"/>
                <w:rtl w:val="0"/>
              </w:rPr>
              <w:t xml:space="preserve">(iv) attempting to influence the decision-making process of the contracting authority during the award 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widowControl w:val="0"/>
              <w:spacing w:after="120" w:before="240" w:lineRule="auto"/>
              <w:jc w:val="both"/>
              <w:rPr>
                <w:rFonts w:ascii="Nunito" w:cs="Nunito" w:eastAsia="Nunito" w:hAnsi="Nunito"/>
                <w:sz w:val="22"/>
                <w:szCs w:val="22"/>
              </w:rPr>
            </w:pPr>
            <w:bookmarkStart w:colFirst="0" w:colLast="0" w:name="_1ksv4uv" w:id="25"/>
            <w:bookmarkEnd w:id="25"/>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widowControl w:val="0"/>
              <w:spacing w:after="120" w:before="240" w:lineRule="auto"/>
              <w:jc w:val="both"/>
              <w:rPr>
                <w:rFonts w:ascii="Nunito" w:cs="Nunito" w:eastAsia="Nunito" w:hAnsi="Nunito"/>
                <w:sz w:val="22"/>
                <w:szCs w:val="22"/>
              </w:rPr>
            </w:pPr>
            <w:bookmarkStart w:colFirst="0" w:colLast="0" w:name="_44sinio" w:id="26"/>
            <w:bookmarkEnd w:id="26"/>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2jxsxqh" w:id="27"/>
            <w:bookmarkEnd w:id="27"/>
            <w:r w:rsidDel="00000000" w:rsidR="00000000" w:rsidRPr="00000000">
              <w:rPr>
                <w:rFonts w:ascii="Nunito" w:cs="Nunito" w:eastAsia="Nunito" w:hAnsi="Nunito"/>
                <w:color w:val="000000"/>
                <w:sz w:val="22"/>
                <w:szCs w:val="22"/>
                <w:rtl w:val="0"/>
              </w:rPr>
              <w:t xml:space="preserve">(v) attempting to obtain confidential information that may confer upon it undue advantages in the award procedure</w:t>
            </w:r>
            <w:r w:rsidDel="00000000" w:rsidR="00000000" w:rsidRPr="00000000">
              <w:rPr>
                <w:rFonts w:ascii="Nunito" w:cs="Nunito" w:eastAsia="Nunito" w:hAnsi="Nunito"/>
                <w:b w:val="1"/>
                <w:i w:val="1"/>
                <w:color w:val="00000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widowControl w:val="0"/>
              <w:spacing w:after="120" w:before="240" w:lineRule="auto"/>
              <w:jc w:val="both"/>
              <w:rPr>
                <w:rFonts w:ascii="Nunito" w:cs="Nunito" w:eastAsia="Nunito" w:hAnsi="Nunito"/>
                <w:sz w:val="22"/>
                <w:szCs w:val="22"/>
              </w:rPr>
            </w:pPr>
            <w:bookmarkStart w:colFirst="0" w:colLast="0" w:name="_z337ya" w:id="28"/>
            <w:bookmarkEnd w:id="28"/>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widowControl w:val="0"/>
              <w:spacing w:after="120" w:before="240" w:lineRule="auto"/>
              <w:jc w:val="both"/>
              <w:rPr>
                <w:rFonts w:ascii="Nunito" w:cs="Nunito" w:eastAsia="Nunito" w:hAnsi="Nunito"/>
                <w:sz w:val="22"/>
                <w:szCs w:val="22"/>
              </w:rPr>
            </w:pPr>
            <w:bookmarkStart w:colFirst="0" w:colLast="0" w:name="_3j2qqm3" w:id="29"/>
            <w:bookmarkEnd w:id="29"/>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widowControl w:val="0"/>
              <w:numPr>
                <w:ilvl w:val="0"/>
                <w:numId w:val="4"/>
              </w:numPr>
              <w:pBdr>
                <w:top w:space="0" w:sz="0" w:val="nil"/>
                <w:left w:space="0" w:sz="0" w:val="nil"/>
                <w:bottom w:space="0" w:sz="0" w:val="nil"/>
                <w:right w:space="0" w:sz="0" w:val="nil"/>
                <w:between w:space="0" w:sz="0" w:val="nil"/>
              </w:pBdr>
              <w:spacing w:after="40" w:before="40" w:lineRule="auto"/>
              <w:ind w:left="357" w:hanging="357"/>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has been established by a final judgement that the person is guilty of any of the following: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widowControl w:val="0"/>
              <w:spacing w:after="120" w:before="240" w:lineRule="auto"/>
              <w:jc w:val="both"/>
              <w:rPr>
                <w:rFonts w:ascii="Nunito" w:cs="Nunito" w:eastAsia="Nunito" w:hAnsi="Nunito"/>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1y810tw" w:id="30"/>
            <w:bookmarkEnd w:id="30"/>
            <w:r w:rsidDel="00000000" w:rsidR="00000000" w:rsidRPr="00000000">
              <w:rPr>
                <w:rFonts w:ascii="Nunito" w:cs="Nunito" w:eastAsia="Nunito" w:hAnsi="Nunito"/>
                <w:color w:val="000000"/>
                <w:sz w:val="22"/>
                <w:szCs w:val="22"/>
                <w:rtl w:val="0"/>
              </w:rPr>
              <w:t xml:space="preserve">(i) fraud, within the meaning of Article 3 of Directive (EU) 2017/1371 and Article 1 of the Convention on the protection of the European Communities' financial interests, drawn up by the Council Act of 26 July 1995;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widowControl w:val="0"/>
              <w:spacing w:after="120" w:before="240" w:lineRule="auto"/>
              <w:jc w:val="both"/>
              <w:rPr>
                <w:rFonts w:ascii="Nunito" w:cs="Nunito" w:eastAsia="Nunito" w:hAnsi="Nunito"/>
                <w:sz w:val="22"/>
                <w:szCs w:val="22"/>
              </w:rPr>
            </w:pPr>
            <w:bookmarkStart w:colFirst="0" w:colLast="0" w:name="_4i7ojhp" w:id="31"/>
            <w:bookmarkEnd w:id="31"/>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widowControl w:val="0"/>
              <w:spacing w:after="120" w:before="240" w:lineRule="auto"/>
              <w:jc w:val="both"/>
              <w:rPr>
                <w:rFonts w:ascii="Nunito" w:cs="Nunito" w:eastAsia="Nunito" w:hAnsi="Nunito"/>
                <w:sz w:val="22"/>
                <w:szCs w:val="22"/>
              </w:rPr>
            </w:pPr>
            <w:bookmarkStart w:colFirst="0" w:colLast="0" w:name="_2xcytpi" w:id="32"/>
            <w:bookmarkEnd w:id="32"/>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1ci93xb" w:id="33"/>
            <w:bookmarkEnd w:id="33"/>
            <w:r w:rsidDel="00000000" w:rsidR="00000000" w:rsidRPr="00000000">
              <w:rPr>
                <w:rFonts w:ascii="Nunito" w:cs="Nunito" w:eastAsia="Nunito" w:hAnsi="Nunito"/>
                <w:color w:val="000000"/>
                <w:sz w:val="22"/>
                <w:szCs w:val="22"/>
                <w:rtl w:val="0"/>
              </w:rPr>
              <w:t xml:space="preserve">(ii) corruption, as defined in Article 4(2) of Directive (EU) 2017/1371 or active corruption within the meaning of Article 3 of the Convention on the fight against corruption involving officials of the European Communities or officials of Member States of the European Union, drawn up by the Council Act of 26 May 1997, or conduct referred to in Article 2(1) of Council Framework Decision 2003/568/JHA, as well as corruption as defined in other applicable laws;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widowControl w:val="0"/>
              <w:spacing w:after="120" w:before="240" w:lineRule="auto"/>
              <w:jc w:val="both"/>
              <w:rPr>
                <w:rFonts w:ascii="Nunito" w:cs="Nunito" w:eastAsia="Nunito" w:hAnsi="Nunito"/>
                <w:sz w:val="22"/>
                <w:szCs w:val="22"/>
              </w:rPr>
            </w:pPr>
            <w:bookmarkStart w:colFirst="0" w:colLast="0" w:name="_3whwml4" w:id="34"/>
            <w:bookmarkEnd w:id="34"/>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0">
            <w:pPr>
              <w:widowControl w:val="0"/>
              <w:spacing w:after="120" w:before="240" w:lineRule="auto"/>
              <w:jc w:val="both"/>
              <w:rPr>
                <w:rFonts w:ascii="Nunito" w:cs="Nunito" w:eastAsia="Nunito" w:hAnsi="Nunito"/>
                <w:sz w:val="22"/>
                <w:szCs w:val="22"/>
              </w:rPr>
            </w:pPr>
            <w:bookmarkStart w:colFirst="0" w:colLast="0" w:name="_2bn6wsx" w:id="35"/>
            <w:bookmarkEnd w:id="35"/>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qsh70q" w:id="36"/>
            <w:bookmarkEnd w:id="36"/>
            <w:r w:rsidDel="00000000" w:rsidR="00000000" w:rsidRPr="00000000">
              <w:rPr>
                <w:rFonts w:ascii="Nunito" w:cs="Nunito" w:eastAsia="Nunito" w:hAnsi="Nunito"/>
                <w:color w:val="000000"/>
                <w:sz w:val="22"/>
                <w:szCs w:val="22"/>
                <w:rtl w:val="0"/>
              </w:rPr>
              <w:t xml:space="preserve">(iii) conduct related to a criminal organisation, as referred to in Article 2 of Council Framework Decision 2008/841/JHA;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widowControl w:val="0"/>
              <w:spacing w:after="120" w:before="240" w:lineRule="auto"/>
              <w:jc w:val="both"/>
              <w:rPr>
                <w:rFonts w:ascii="Nunito" w:cs="Nunito" w:eastAsia="Nunito" w:hAnsi="Nunito"/>
                <w:sz w:val="22"/>
                <w:szCs w:val="22"/>
              </w:rPr>
            </w:pPr>
            <w:bookmarkStart w:colFirst="0" w:colLast="0" w:name="_3as4poj" w:id="37"/>
            <w:bookmarkEnd w:id="37"/>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widowControl w:val="0"/>
              <w:spacing w:after="120" w:before="240" w:lineRule="auto"/>
              <w:jc w:val="both"/>
              <w:rPr>
                <w:rFonts w:ascii="Nunito" w:cs="Nunito" w:eastAsia="Nunito" w:hAnsi="Nunito"/>
                <w:sz w:val="22"/>
                <w:szCs w:val="22"/>
              </w:rPr>
            </w:pPr>
            <w:bookmarkStart w:colFirst="0" w:colLast="0" w:name="_1pxezwc" w:id="38"/>
            <w:bookmarkEnd w:id="38"/>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49x2ik5" w:id="39"/>
            <w:bookmarkEnd w:id="39"/>
            <w:r w:rsidDel="00000000" w:rsidR="00000000" w:rsidRPr="00000000">
              <w:rPr>
                <w:rFonts w:ascii="Nunito" w:cs="Nunito" w:eastAsia="Nunito" w:hAnsi="Nunito"/>
                <w:color w:val="000000"/>
                <w:sz w:val="22"/>
                <w:szCs w:val="22"/>
                <w:rtl w:val="0"/>
              </w:rPr>
              <w:t xml:space="preserve">(iv) money laundering or terrorist financing, within the meaning of Article 1(3), (4) and (5) of Directive (EU) 2015/849 of the European Parliament and of the Council;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widowControl w:val="0"/>
              <w:spacing w:after="120" w:before="240" w:lineRule="auto"/>
              <w:jc w:val="both"/>
              <w:rPr>
                <w:rFonts w:ascii="Nunito" w:cs="Nunito" w:eastAsia="Nunito" w:hAnsi="Nunito"/>
                <w:sz w:val="22"/>
                <w:szCs w:val="22"/>
              </w:rPr>
            </w:pPr>
            <w:bookmarkStart w:colFirst="0" w:colLast="0" w:name="_2p2csry" w:id="40"/>
            <w:bookmarkEnd w:id="40"/>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widowControl w:val="0"/>
              <w:spacing w:after="120" w:before="240" w:lineRule="auto"/>
              <w:jc w:val="both"/>
              <w:rPr>
                <w:rFonts w:ascii="Nunito" w:cs="Nunito" w:eastAsia="Nunito" w:hAnsi="Nunito"/>
                <w:sz w:val="22"/>
                <w:szCs w:val="22"/>
              </w:rPr>
            </w:pPr>
            <w:bookmarkStart w:colFirst="0" w:colLast="0" w:name="_147n2zr" w:id="41"/>
            <w:bookmarkEnd w:id="41"/>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3o7alnk" w:id="42"/>
            <w:bookmarkEnd w:id="42"/>
            <w:r w:rsidDel="00000000" w:rsidR="00000000" w:rsidRPr="00000000">
              <w:rPr>
                <w:rFonts w:ascii="Nunito" w:cs="Nunito" w:eastAsia="Nunito" w:hAnsi="Nunito"/>
                <w:color w:val="000000"/>
                <w:sz w:val="22"/>
                <w:szCs w:val="22"/>
                <w:rtl w:val="0"/>
              </w:rPr>
              <w:t xml:space="preserve">(v) terrorist offences or offences linked to terrorist activities, as defined in Articles 1 and 3 of Council Framework Decision 2002/475/JHA, respectively, or inciting, aiding, abetting or attempting to commit such offences, as referred to in Article 4 of that Decision;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widowControl w:val="0"/>
              <w:spacing w:after="120" w:before="240" w:lineRule="auto"/>
              <w:jc w:val="both"/>
              <w:rPr>
                <w:rFonts w:ascii="Nunito" w:cs="Nunito" w:eastAsia="Nunito" w:hAnsi="Nunito"/>
                <w:sz w:val="22"/>
                <w:szCs w:val="22"/>
              </w:rPr>
            </w:pPr>
            <w:bookmarkStart w:colFirst="0" w:colLast="0" w:name="_23ckvvd" w:id="43"/>
            <w:bookmarkEnd w:id="43"/>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widowControl w:val="0"/>
              <w:spacing w:after="120" w:before="240" w:lineRule="auto"/>
              <w:jc w:val="both"/>
              <w:rPr>
                <w:rFonts w:ascii="Nunito" w:cs="Nunito" w:eastAsia="Nunito" w:hAnsi="Nunito"/>
                <w:sz w:val="22"/>
                <w:szCs w:val="22"/>
              </w:rPr>
            </w:pPr>
            <w:bookmarkStart w:colFirst="0" w:colLast="0" w:name="_ihv636" w:id="44"/>
            <w:bookmarkEnd w:id="44"/>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after="40" w:before="40" w:lineRule="auto"/>
              <w:ind w:left="709" w:firstLine="0"/>
              <w:jc w:val="both"/>
              <w:rPr>
                <w:rFonts w:ascii="Nunito" w:cs="Nunito" w:eastAsia="Nunito" w:hAnsi="Nunito"/>
                <w:color w:val="000000"/>
                <w:sz w:val="22"/>
                <w:szCs w:val="22"/>
              </w:rPr>
            </w:pPr>
            <w:bookmarkStart w:colFirst="0" w:colLast="0" w:name="_32hioqz" w:id="45"/>
            <w:bookmarkEnd w:id="45"/>
            <w:r w:rsidDel="00000000" w:rsidR="00000000" w:rsidRPr="00000000">
              <w:rPr>
                <w:rFonts w:ascii="Nunito" w:cs="Nunito" w:eastAsia="Nunito" w:hAnsi="Nunito"/>
                <w:color w:val="000000"/>
                <w:sz w:val="22"/>
                <w:szCs w:val="22"/>
                <w:rtl w:val="0"/>
              </w:rPr>
              <w:t xml:space="preserve">(vi) child labour or other offences concerning trafficking in human beings as referred to in Article 2 of Directive 2011/36/EU of the European Parliament and of the Council;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widowControl w:val="0"/>
              <w:spacing w:after="120" w:before="240" w:lineRule="auto"/>
              <w:jc w:val="both"/>
              <w:rPr>
                <w:rFonts w:ascii="Nunito" w:cs="Nunito" w:eastAsia="Nunito" w:hAnsi="Nunito"/>
                <w:sz w:val="22"/>
                <w:szCs w:val="22"/>
              </w:rPr>
            </w:pPr>
            <w:bookmarkStart w:colFirst="0" w:colLast="0" w:name="_1hmsyys" w:id="46"/>
            <w:bookmarkEnd w:id="46"/>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widowControl w:val="0"/>
              <w:spacing w:after="120" w:before="240" w:lineRule="auto"/>
              <w:jc w:val="both"/>
              <w:rPr>
                <w:rFonts w:ascii="Nunito" w:cs="Nunito" w:eastAsia="Nunito" w:hAnsi="Nunito"/>
                <w:sz w:val="22"/>
                <w:szCs w:val="22"/>
              </w:rPr>
            </w:pPr>
            <w:bookmarkStart w:colFirst="0" w:colLast="0" w:name="_41mghml" w:id="47"/>
            <w:bookmarkEnd w:id="47"/>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widowControl w:val="0"/>
              <w:numPr>
                <w:ilvl w:val="0"/>
                <w:numId w:val="4"/>
              </w:numPr>
              <w:pBdr>
                <w:top w:space="0" w:sz="0" w:val="nil"/>
                <w:left w:space="0" w:sz="0" w:val="nil"/>
                <w:bottom w:space="0" w:sz="0" w:val="nil"/>
                <w:right w:space="0" w:sz="0" w:val="nil"/>
                <w:between w:space="0" w:sz="0" w:val="nil"/>
              </w:pBdr>
              <w:spacing w:after="40" w:before="40" w:lineRule="auto"/>
              <w:ind w:left="36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the European Anti-Fraud Office (OLAF) or the Court of Auditors;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widowControl w:val="0"/>
              <w:spacing w:after="120" w:before="240" w:lineRule="auto"/>
              <w:jc w:val="both"/>
              <w:rPr>
                <w:rFonts w:ascii="Nunito" w:cs="Nunito" w:eastAsia="Nunito" w:hAnsi="Nunito"/>
                <w:sz w:val="22"/>
                <w:szCs w:val="22"/>
              </w:rPr>
            </w:pPr>
            <w:bookmarkStart w:colFirst="0" w:colLast="0" w:name="_2grqrue" w:id="48"/>
            <w:bookmarkEnd w:id="48"/>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widowControl w:val="0"/>
              <w:spacing w:after="120" w:before="240" w:lineRule="auto"/>
              <w:jc w:val="both"/>
              <w:rPr>
                <w:rFonts w:ascii="Nunito" w:cs="Nunito" w:eastAsia="Nunito" w:hAnsi="Nunito"/>
                <w:sz w:val="22"/>
                <w:szCs w:val="22"/>
              </w:rPr>
            </w:pPr>
            <w:bookmarkStart w:colFirst="0" w:colLast="0" w:name="_vx1227" w:id="49"/>
            <w:bookmarkEnd w:id="49"/>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widowControl w:val="0"/>
              <w:numPr>
                <w:ilvl w:val="0"/>
                <w:numId w:val="4"/>
              </w:numPr>
              <w:pBdr>
                <w:top w:space="0" w:sz="0" w:val="nil"/>
                <w:left w:space="0" w:sz="0" w:val="nil"/>
                <w:bottom w:space="0" w:sz="0" w:val="nil"/>
                <w:right w:space="0" w:sz="0" w:val="nil"/>
                <w:between w:space="0" w:sz="0" w:val="nil"/>
              </w:pBdr>
              <w:spacing w:after="40" w:before="40" w:lineRule="auto"/>
              <w:ind w:left="360" w:hanging="360"/>
              <w:jc w:val="both"/>
              <w:rPr>
                <w:rFonts w:ascii="Nunito" w:cs="Nunito" w:eastAsia="Nunito" w:hAnsi="Nunito"/>
                <w:color w:val="000000"/>
                <w:sz w:val="22"/>
                <w:szCs w:val="22"/>
              </w:rPr>
            </w:pPr>
            <w:bookmarkStart w:colFirst="0" w:colLast="0" w:name="_3fwokq0" w:id="50"/>
            <w:bookmarkEnd w:id="50"/>
            <w:r w:rsidDel="00000000" w:rsidR="00000000" w:rsidRPr="00000000">
              <w:rPr>
                <w:rFonts w:ascii="Nunito" w:cs="Nunito" w:eastAsia="Nunito" w:hAnsi="Nunito"/>
                <w:color w:val="000000"/>
                <w:sz w:val="22"/>
                <w:szCs w:val="22"/>
                <w:rtl w:val="0"/>
              </w:rPr>
              <w:t xml:space="preserve">it has been established by a final </w:t>
            </w:r>
            <w:r w:rsidDel="00000000" w:rsidR="00000000" w:rsidRPr="00000000">
              <w:rPr>
                <w:rFonts w:ascii="Nunito" w:cs="Nunito" w:eastAsia="Nunito" w:hAnsi="Nunito"/>
                <w:sz w:val="22"/>
                <w:szCs w:val="22"/>
                <w:rtl w:val="0"/>
              </w:rPr>
              <w:t xml:space="preserve">judgement</w:t>
            </w:r>
            <w:r w:rsidDel="00000000" w:rsidR="00000000" w:rsidRPr="00000000">
              <w:rPr>
                <w:rFonts w:ascii="Nunito" w:cs="Nunito" w:eastAsia="Nunito" w:hAnsi="Nunito"/>
                <w:color w:val="000000"/>
                <w:sz w:val="22"/>
                <w:szCs w:val="22"/>
                <w:rtl w:val="0"/>
              </w:rPr>
              <w:t xml:space="preserve"> or final administrative decision that the person has committed an irregularity within the meaning of Article 1(2) of Council Regulation (EC, Euratom) No 2988/95;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widowControl w:val="0"/>
              <w:spacing w:after="120" w:before="240" w:lineRule="auto"/>
              <w:jc w:val="both"/>
              <w:rPr>
                <w:rFonts w:ascii="Nunito" w:cs="Nunito" w:eastAsia="Nunito" w:hAnsi="Nunito"/>
                <w:sz w:val="22"/>
                <w:szCs w:val="22"/>
              </w:rPr>
            </w:pPr>
            <w:bookmarkStart w:colFirst="0" w:colLast="0" w:name="_1v1yuxt" w:id="51"/>
            <w:bookmarkEnd w:id="51"/>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widowControl w:val="0"/>
              <w:spacing w:after="120" w:before="240" w:lineRule="auto"/>
              <w:jc w:val="both"/>
              <w:rPr>
                <w:rFonts w:ascii="Nunito" w:cs="Nunito" w:eastAsia="Nunito" w:hAnsi="Nunito"/>
                <w:sz w:val="22"/>
                <w:szCs w:val="22"/>
              </w:rPr>
            </w:pPr>
            <w:bookmarkStart w:colFirst="0" w:colLast="0" w:name="_4f1mdlm" w:id="52"/>
            <w:bookmarkEnd w:id="52"/>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widowControl w:val="0"/>
              <w:numPr>
                <w:ilvl w:val="0"/>
                <w:numId w:val="4"/>
              </w:numPr>
              <w:pBdr>
                <w:top w:space="0" w:sz="0" w:val="nil"/>
                <w:left w:space="0" w:sz="0" w:val="nil"/>
                <w:bottom w:space="0" w:sz="0" w:val="nil"/>
                <w:right w:space="0" w:sz="0" w:val="nil"/>
                <w:between w:space="0" w:sz="0" w:val="nil"/>
              </w:pBdr>
              <w:spacing w:after="40" w:before="40" w:lineRule="auto"/>
              <w:ind w:left="36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has been established by a final </w:t>
            </w:r>
            <w:r w:rsidDel="00000000" w:rsidR="00000000" w:rsidRPr="00000000">
              <w:rPr>
                <w:rFonts w:ascii="Nunito" w:cs="Nunito" w:eastAsia="Nunito" w:hAnsi="Nunito"/>
                <w:sz w:val="22"/>
                <w:szCs w:val="22"/>
                <w:rtl w:val="0"/>
              </w:rPr>
              <w:t xml:space="preserve">judgement</w:t>
            </w:r>
            <w:r w:rsidDel="00000000" w:rsidR="00000000" w:rsidRPr="00000000">
              <w:rPr>
                <w:rFonts w:ascii="Nunito" w:cs="Nunito" w:eastAsia="Nunito" w:hAnsi="Nunito"/>
                <w:color w:val="000000"/>
                <w:sz w:val="22"/>
                <w:szCs w:val="22"/>
                <w:rtl w:val="0"/>
              </w:rPr>
              <w:t xml:space="preserve">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widowControl w:val="0"/>
              <w:spacing w:after="120" w:before="240" w:lineRule="auto"/>
              <w:jc w:val="both"/>
              <w:rPr>
                <w:rFonts w:ascii="Nunito" w:cs="Nunito" w:eastAsia="Nunito" w:hAnsi="Nunito"/>
                <w:sz w:val="22"/>
                <w:szCs w:val="22"/>
              </w:rPr>
            </w:pPr>
            <w:bookmarkStart w:colFirst="0" w:colLast="0" w:name="_2u6wntf" w:id="53"/>
            <w:bookmarkEnd w:id="53"/>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widowControl w:val="0"/>
              <w:spacing w:after="120" w:before="240" w:lineRule="auto"/>
              <w:jc w:val="both"/>
              <w:rPr>
                <w:rFonts w:ascii="Nunito" w:cs="Nunito" w:eastAsia="Nunito" w:hAnsi="Nunito"/>
                <w:sz w:val="22"/>
                <w:szCs w:val="22"/>
              </w:rPr>
            </w:pPr>
            <w:bookmarkStart w:colFirst="0" w:colLast="0" w:name="_19c6y18" w:id="54"/>
            <w:bookmarkEnd w:id="54"/>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widowControl w:val="0"/>
              <w:numPr>
                <w:ilvl w:val="0"/>
                <w:numId w:val="4"/>
              </w:numPr>
              <w:pBdr>
                <w:top w:space="0" w:sz="0" w:val="nil"/>
                <w:left w:space="0" w:sz="0" w:val="nil"/>
                <w:bottom w:space="0" w:sz="0" w:val="nil"/>
                <w:right w:space="0" w:sz="0" w:val="nil"/>
                <w:between w:space="0" w:sz="0" w:val="nil"/>
              </w:pBdr>
              <w:spacing w:after="40" w:before="40" w:lineRule="auto"/>
              <w:ind w:left="36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w:t>
            </w:r>
            <w:r w:rsidDel="00000000" w:rsidR="00000000" w:rsidRPr="00000000">
              <w:rPr>
                <w:rFonts w:ascii="Nunito" w:cs="Nunito" w:eastAsia="Nunito" w:hAnsi="Nunito"/>
                <w:i w:val="1"/>
                <w:color w:val="000000"/>
                <w:sz w:val="22"/>
                <w:szCs w:val="22"/>
                <w:rtl w:val="0"/>
              </w:rPr>
              <w:t xml:space="preserve">only for legal persons</w:t>
            </w:r>
            <w:r w:rsidDel="00000000" w:rsidR="00000000" w:rsidRPr="00000000">
              <w:rPr>
                <w:rFonts w:ascii="Nunito" w:cs="Nunito" w:eastAsia="Nunito" w:hAnsi="Nunito"/>
                <w:color w:val="000000"/>
                <w:sz w:val="22"/>
                <w:szCs w:val="22"/>
                <w:rtl w:val="0"/>
              </w:rPr>
              <w:t xml:space="preserve">) it has been established by a final </w:t>
            </w:r>
            <w:r w:rsidDel="00000000" w:rsidR="00000000" w:rsidRPr="00000000">
              <w:rPr>
                <w:rFonts w:ascii="Nunito" w:cs="Nunito" w:eastAsia="Nunito" w:hAnsi="Nunito"/>
                <w:sz w:val="22"/>
                <w:szCs w:val="22"/>
                <w:rtl w:val="0"/>
              </w:rPr>
              <w:t xml:space="preserve">judgement</w:t>
            </w:r>
            <w:r w:rsidDel="00000000" w:rsidR="00000000" w:rsidRPr="00000000">
              <w:rPr>
                <w:rFonts w:ascii="Nunito" w:cs="Nunito" w:eastAsia="Nunito" w:hAnsi="Nunito"/>
                <w:color w:val="000000"/>
                <w:sz w:val="22"/>
                <w:szCs w:val="22"/>
                <w:rtl w:val="0"/>
              </w:rPr>
              <w:t xml:space="preserve"> or final administrative decision that the person has been created with the intent provided for in point (g).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widowControl w:val="0"/>
              <w:spacing w:after="120" w:before="240" w:lineRule="auto"/>
              <w:jc w:val="both"/>
              <w:rPr>
                <w:rFonts w:ascii="Nunito" w:cs="Nunito" w:eastAsia="Nunito" w:hAnsi="Nunito"/>
                <w:sz w:val="22"/>
                <w:szCs w:val="22"/>
              </w:rPr>
            </w:pPr>
            <w:bookmarkStart w:colFirst="0" w:colLast="0" w:name="_3tbugp1" w:id="55"/>
            <w:bookmarkEnd w:id="55"/>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widowControl w:val="0"/>
              <w:spacing w:after="120" w:before="240" w:lineRule="auto"/>
              <w:jc w:val="both"/>
              <w:rPr>
                <w:rFonts w:ascii="Nunito" w:cs="Nunito" w:eastAsia="Nunito" w:hAnsi="Nunito"/>
                <w:sz w:val="22"/>
                <w:szCs w:val="22"/>
              </w:rPr>
            </w:pPr>
            <w:bookmarkStart w:colFirst="0" w:colLast="0" w:name="_28h4qwu" w:id="56"/>
            <w:bookmarkEnd w:id="56"/>
            <w:r w:rsidDel="00000000" w:rsidR="00000000" w:rsidRPr="00000000">
              <w:rPr>
                <w:rFonts w:ascii="Arial Unicode MS" w:cs="Arial Unicode MS" w:eastAsia="Arial Unicode MS" w:hAnsi="Arial Unicode MS"/>
                <w:sz w:val="22"/>
                <w:szCs w:val="22"/>
                <w:rtl w:val="0"/>
              </w:rPr>
              <w:t xml:space="preserve">☐</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widowControl w:val="0"/>
              <w:numPr>
                <w:ilvl w:val="0"/>
                <w:numId w:val="4"/>
              </w:numPr>
              <w:pBdr>
                <w:top w:space="0" w:sz="0" w:val="nil"/>
                <w:left w:space="0" w:sz="0" w:val="nil"/>
                <w:bottom w:space="0" w:sz="0" w:val="nil"/>
                <w:right w:space="0" w:sz="0" w:val="nil"/>
                <w:between w:space="0" w:sz="0" w:val="nil"/>
              </w:pBdr>
              <w:spacing w:after="40" w:before="40" w:lineRule="auto"/>
              <w:ind w:left="36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for the situations referred to in points (c) to (h) above the person is subject to: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widowControl w:val="0"/>
              <w:spacing w:after="120" w:before="240" w:lineRule="auto"/>
              <w:jc w:val="both"/>
              <w:rPr>
                <w:rFonts w:ascii="Nunito" w:cs="Nunito" w:eastAsia="Nunito" w:hAnsi="Nunit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widowControl w:val="0"/>
              <w:spacing w:after="120" w:before="240" w:lineRule="auto"/>
              <w:jc w:val="both"/>
              <w:rPr>
                <w:rFonts w:ascii="Nunito" w:cs="Nunito" w:eastAsia="Nunito" w:hAnsi="Nunito"/>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widowControl w:val="0"/>
              <w:numPr>
                <w:ilvl w:val="1"/>
                <w:numId w:val="4"/>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facts established in the context of audits or investigations carried out by the European Public Prosecutor's Office after its establishment, the Court of Auditors, the European Anti-Fraud Office (OLAF) or the internal auditor, or any other check, audit or control performed under the responsibility of an authorising officer of an EU institution, of a European office or of an EU agency or body;</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widowControl w:val="0"/>
              <w:spacing w:after="120" w:before="240" w:lineRule="auto"/>
              <w:jc w:val="both"/>
              <w:rPr>
                <w:rFonts w:ascii="Nunito" w:cs="Nunito" w:eastAsia="Nunito" w:hAnsi="Nunito"/>
                <w:sz w:val="22"/>
                <w:szCs w:val="22"/>
              </w:rPr>
            </w:pPr>
            <w:bookmarkStart w:colFirst="0" w:colLast="0" w:name="_nmf14n" w:id="57"/>
            <w:bookmarkEnd w:id="57"/>
            <w:r w:rsidDel="00000000" w:rsidR="00000000" w:rsidRPr="00000000">
              <w:rPr>
                <w:rFonts w:ascii="Arial Unicode MS" w:cs="Arial Unicode MS" w:eastAsia="Arial Unicode MS" w:hAnsi="Arial Unicode MS"/>
                <w:sz w:val="22"/>
                <w:szCs w:val="22"/>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widowControl w:val="0"/>
              <w:spacing w:after="120" w:before="240" w:lineRule="auto"/>
              <w:jc w:val="both"/>
              <w:rPr>
                <w:rFonts w:ascii="Nunito" w:cs="Nunito" w:eastAsia="Nunito" w:hAnsi="Nunito"/>
              </w:rPr>
            </w:pPr>
            <w:bookmarkStart w:colFirst="0" w:colLast="0" w:name="_37m2jsg" w:id="58"/>
            <w:bookmarkEnd w:id="58"/>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widowControl w:val="0"/>
              <w:numPr>
                <w:ilvl w:val="1"/>
                <w:numId w:val="4"/>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non-final judgments or non-final administrative decisions which may include disciplinary measures taken by the competent supervisory body responsible for the verification of the application of standards of professional ethics;</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widowControl w:val="0"/>
              <w:spacing w:after="120" w:before="240" w:lineRule="auto"/>
              <w:jc w:val="both"/>
              <w:rPr>
                <w:rFonts w:ascii="Nunito" w:cs="Nunito" w:eastAsia="Nunito" w:hAnsi="Nunito"/>
                <w:sz w:val="22"/>
                <w:szCs w:val="22"/>
              </w:rPr>
            </w:pPr>
            <w:bookmarkStart w:colFirst="0" w:colLast="0" w:name="_1mrcu09" w:id="59"/>
            <w:bookmarkEnd w:id="59"/>
            <w:r w:rsidDel="00000000" w:rsidR="00000000" w:rsidRPr="00000000">
              <w:rPr>
                <w:rFonts w:ascii="Arial Unicode MS" w:cs="Arial Unicode MS" w:eastAsia="Arial Unicode MS" w:hAnsi="Arial Unicode MS"/>
                <w:sz w:val="22"/>
                <w:szCs w:val="22"/>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widowControl w:val="0"/>
              <w:spacing w:after="120" w:before="240" w:lineRule="auto"/>
              <w:jc w:val="both"/>
              <w:rPr>
                <w:rFonts w:ascii="Nunito" w:cs="Nunito" w:eastAsia="Nunito" w:hAnsi="Nunito"/>
                <w:sz w:val="22"/>
                <w:szCs w:val="22"/>
              </w:rPr>
            </w:pPr>
            <w:bookmarkStart w:colFirst="0" w:colLast="0" w:name="_46r0co2" w:id="60"/>
            <w:bookmarkEnd w:id="60"/>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widowControl w:val="0"/>
              <w:numPr>
                <w:ilvl w:val="1"/>
                <w:numId w:val="4"/>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facts referred to in decisions of entities or persons being entrusted with EU budget implementation tasks;</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widowControl w:val="0"/>
              <w:spacing w:after="120" w:before="240" w:lineRule="auto"/>
              <w:jc w:val="both"/>
              <w:rPr>
                <w:rFonts w:ascii="Nunito" w:cs="Nunito" w:eastAsia="Nunito" w:hAnsi="Nunito"/>
                <w:sz w:val="22"/>
                <w:szCs w:val="22"/>
              </w:rPr>
            </w:pPr>
            <w:bookmarkStart w:colFirst="0" w:colLast="0" w:name="_2lwamvv" w:id="61"/>
            <w:bookmarkEnd w:id="61"/>
            <w:r w:rsidDel="00000000" w:rsidR="00000000" w:rsidRPr="00000000">
              <w:rPr>
                <w:rFonts w:ascii="Arial Unicode MS" w:cs="Arial Unicode MS" w:eastAsia="Arial Unicode MS" w:hAnsi="Arial Unicode MS"/>
                <w:sz w:val="22"/>
                <w:szCs w:val="22"/>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widowControl w:val="0"/>
              <w:spacing w:after="120" w:before="240" w:lineRule="auto"/>
              <w:jc w:val="both"/>
              <w:rPr>
                <w:rFonts w:ascii="Nunito" w:cs="Nunito" w:eastAsia="Nunito" w:hAnsi="Nunito"/>
                <w:sz w:val="22"/>
                <w:szCs w:val="22"/>
              </w:rPr>
            </w:pPr>
            <w:bookmarkStart w:colFirst="0" w:colLast="0" w:name="_111kx3o" w:id="62"/>
            <w:bookmarkEnd w:id="62"/>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widowControl w:val="0"/>
              <w:numPr>
                <w:ilvl w:val="1"/>
                <w:numId w:val="4"/>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information transmitted by Member States implementing Union funds;</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widowControl w:val="0"/>
              <w:spacing w:after="120" w:before="240" w:lineRule="auto"/>
              <w:jc w:val="both"/>
              <w:rPr>
                <w:rFonts w:ascii="Nunito" w:cs="Nunito" w:eastAsia="Nunito" w:hAnsi="Nunito"/>
                <w:sz w:val="22"/>
                <w:szCs w:val="22"/>
              </w:rPr>
            </w:pPr>
            <w:bookmarkStart w:colFirst="0" w:colLast="0" w:name="_3l18frh" w:id="63"/>
            <w:bookmarkEnd w:id="63"/>
            <w:r w:rsidDel="00000000" w:rsidR="00000000" w:rsidRPr="00000000">
              <w:rPr>
                <w:rFonts w:ascii="Arial Unicode MS" w:cs="Arial Unicode MS" w:eastAsia="Arial Unicode MS" w:hAnsi="Arial Unicode MS"/>
                <w:sz w:val="22"/>
                <w:szCs w:val="22"/>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widowControl w:val="0"/>
              <w:spacing w:after="120" w:before="240" w:lineRule="auto"/>
              <w:jc w:val="both"/>
              <w:rPr>
                <w:rFonts w:ascii="Nunito" w:cs="Nunito" w:eastAsia="Nunito" w:hAnsi="Nunito"/>
                <w:sz w:val="22"/>
                <w:szCs w:val="22"/>
              </w:rPr>
            </w:pPr>
            <w:bookmarkStart w:colFirst="0" w:colLast="0" w:name="_206ipza" w:id="64"/>
            <w:bookmarkEnd w:id="64"/>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widowControl w:val="0"/>
              <w:numPr>
                <w:ilvl w:val="1"/>
                <w:numId w:val="4"/>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decisions of the Commission relating to the infringement of Union competition law or of a national competent authority relating to the infringement of Union or national competition law; or</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widowControl w:val="0"/>
              <w:spacing w:after="120" w:before="240" w:lineRule="auto"/>
              <w:jc w:val="both"/>
              <w:rPr>
                <w:rFonts w:ascii="Nunito" w:cs="Nunito" w:eastAsia="Nunito" w:hAnsi="Nunito"/>
                <w:sz w:val="22"/>
                <w:szCs w:val="22"/>
              </w:rPr>
            </w:pPr>
            <w:bookmarkStart w:colFirst="0" w:colLast="0" w:name="_4k668n3" w:id="65"/>
            <w:bookmarkEnd w:id="65"/>
            <w:r w:rsidDel="00000000" w:rsidR="00000000" w:rsidRPr="00000000">
              <w:rPr>
                <w:rFonts w:ascii="Arial Unicode MS" w:cs="Arial Unicode MS" w:eastAsia="Arial Unicode MS" w:hAnsi="Arial Unicode MS"/>
                <w:sz w:val="22"/>
                <w:szCs w:val="22"/>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A">
            <w:pPr>
              <w:widowControl w:val="0"/>
              <w:spacing w:after="120" w:before="240" w:lineRule="auto"/>
              <w:jc w:val="both"/>
              <w:rPr>
                <w:rFonts w:ascii="Nunito" w:cs="Nunito" w:eastAsia="Nunito" w:hAnsi="Nunito"/>
                <w:sz w:val="22"/>
                <w:szCs w:val="22"/>
              </w:rPr>
            </w:pPr>
            <w:bookmarkStart w:colFirst="0" w:colLast="0" w:name="_2zbgiuw" w:id="66"/>
            <w:bookmarkEnd w:id="66"/>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widowControl w:val="0"/>
              <w:numPr>
                <w:ilvl w:val="1"/>
                <w:numId w:val="4"/>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decisions of exclusion by an authorising officer of an EU institution, of a European office or of an EU agency or body.</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C">
            <w:pPr>
              <w:widowControl w:val="0"/>
              <w:spacing w:after="120" w:before="240" w:lineRule="auto"/>
              <w:jc w:val="both"/>
              <w:rPr>
                <w:rFonts w:ascii="Nunito" w:cs="Nunito" w:eastAsia="Nunito" w:hAnsi="Nunito"/>
                <w:sz w:val="22"/>
                <w:szCs w:val="22"/>
              </w:rPr>
            </w:pPr>
            <w:bookmarkStart w:colFirst="0" w:colLast="0" w:name="_1egqt2p" w:id="67"/>
            <w:bookmarkEnd w:id="67"/>
            <w:r w:rsidDel="00000000" w:rsidR="00000000" w:rsidRPr="00000000">
              <w:rPr>
                <w:rFonts w:ascii="Arial Unicode MS" w:cs="Arial Unicode MS" w:eastAsia="Arial Unicode MS" w:hAnsi="Arial Unicode MS"/>
                <w:sz w:val="22"/>
                <w:szCs w:val="22"/>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widowControl w:val="0"/>
              <w:spacing w:after="120" w:before="240" w:lineRule="auto"/>
              <w:jc w:val="both"/>
              <w:rPr>
                <w:rFonts w:ascii="Nunito" w:cs="Nunito" w:eastAsia="Nunito" w:hAnsi="Nunito"/>
                <w:sz w:val="22"/>
                <w:szCs w:val="22"/>
              </w:rPr>
            </w:pPr>
            <w:bookmarkStart w:colFirst="0" w:colLast="0" w:name="_3ygebqi" w:id="68"/>
            <w:bookmarkEnd w:id="68"/>
            <w:r w:rsidDel="00000000" w:rsidR="00000000" w:rsidRPr="00000000">
              <w:rPr>
                <w:rFonts w:ascii="Arial Unicode MS" w:cs="Arial Unicode MS" w:eastAsia="Arial Unicode MS" w:hAnsi="Arial Unicode MS"/>
                <w:sz w:val="22"/>
                <w:szCs w:val="22"/>
                <w:rtl w:val="0"/>
              </w:rPr>
              <w:t xml:space="preserve">☐</w:t>
            </w:r>
          </w:p>
        </w:tc>
      </w:tr>
    </w:tbl>
    <w:p w:rsidR="00000000" w:rsidDel="00000000" w:rsidP="00000000" w:rsidRDefault="00000000" w:rsidRPr="00000000" w14:paraId="0000014E">
      <w:pPr>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II – Situations of exclusion concerning natural or legal persons assuming unlimited liability for the debts of the legal person</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rPr>
      </w:pPr>
      <w:bookmarkStart w:colFirst="0" w:colLast="0" w:name="_xzk9awjzx3oa" w:id="69"/>
      <w:bookmarkEnd w:id="69"/>
      <w:r w:rsidDel="00000000" w:rsidR="00000000" w:rsidRPr="00000000">
        <w:rPr>
          <w:rFonts w:ascii="Nunito" w:cs="Nunito" w:eastAsia="Nunito" w:hAnsi="Nunito"/>
          <w:i w:val="1"/>
          <w:color w:val="000000"/>
          <w:highlight w:val="lightGray"/>
          <w:rtl w:val="0"/>
        </w:rPr>
        <w:t xml:space="preserve">(Declare here whether a natural or legal person that assumes unlimited liability for the debts of your entity is in one of the following situations or not (bankruptcy and breach of payment of taxes). Choose “N/A” if this does not apply to your entity.)</w:t>
      </w:r>
      <w:r w:rsidDel="00000000" w:rsidR="00000000" w:rsidRPr="00000000">
        <w:rPr>
          <w:rtl w:val="0"/>
        </w:rPr>
      </w:r>
    </w:p>
    <w:tbl>
      <w:tblPr>
        <w:tblStyle w:val="Table10"/>
        <w:tblW w:w="9637.0" w:type="dxa"/>
        <w:jc w:val="left"/>
        <w:tblLayout w:type="fixed"/>
        <w:tblLook w:val="0400"/>
      </w:tblPr>
      <w:tblGrid>
        <w:gridCol w:w="7728"/>
        <w:gridCol w:w="667"/>
        <w:gridCol w:w="614"/>
        <w:gridCol w:w="628"/>
        <w:tblGridChange w:id="0">
          <w:tblGrid>
            <w:gridCol w:w="7728"/>
            <w:gridCol w:w="667"/>
            <w:gridCol w:w="614"/>
            <w:gridCol w:w="6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1">
            <w:pPr>
              <w:widowControl w:val="0"/>
              <w:spacing w:after="40" w:before="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(2) declares that a natural or legal person that assumes unlimited liability for the debts of the above-mentioned legal person is in one of the following situations [</w:t>
            </w:r>
            <w:r w:rsidDel="00000000" w:rsidR="00000000" w:rsidRPr="00000000">
              <w:rPr>
                <w:rFonts w:ascii="Nunito" w:cs="Nunito" w:eastAsia="Nunito" w:hAnsi="Nunito"/>
                <w:b w:val="1"/>
                <w:i w:val="1"/>
                <w:sz w:val="22"/>
                <w:szCs w:val="22"/>
                <w:u w:val="single"/>
                <w:rtl w:val="0"/>
              </w:rPr>
              <w:t xml:space="preserve">If yes, please indicate in annex to this declaration which situation and the name(s) of the concerned person(s) with a brief explanation</w:t>
            </w:r>
            <w:r w:rsidDel="00000000" w:rsidR="00000000" w:rsidRPr="00000000">
              <w:rPr>
                <w:rFonts w:ascii="Nunito" w:cs="Nunito" w:eastAsia="Nunito" w:hAnsi="Nunito"/>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2">
            <w:pPr>
              <w:widowControl w:val="0"/>
              <w:spacing w:after="120"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widowControl w:val="0"/>
              <w:spacing w:after="120"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4">
            <w:pPr>
              <w:widowControl w:val="0"/>
              <w:spacing w:after="120"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40" w:before="40" w:lineRule="auto"/>
              <w:ind w:left="360" w:firstLine="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Situation (a) above (bankruptcy)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6">
            <w:pPr>
              <w:widowControl w:val="0"/>
              <w:spacing w:after="120" w:before="240" w:lineRule="auto"/>
              <w:jc w:val="both"/>
              <w:rPr>
                <w:rFonts w:ascii="Nunito" w:cs="Nunito" w:eastAsia="Nunito" w:hAnsi="Nunito"/>
                <w:sz w:val="22"/>
                <w:szCs w:val="22"/>
              </w:rPr>
            </w:pPr>
            <w:bookmarkStart w:colFirst="0" w:colLast="0" w:name="_2afmg28" w:id="70"/>
            <w:bookmarkEnd w:id="70"/>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widowControl w:val="0"/>
              <w:spacing w:after="120" w:before="240" w:lineRule="auto"/>
              <w:jc w:val="both"/>
              <w:rPr>
                <w:rFonts w:ascii="Nunito" w:cs="Nunito" w:eastAsia="Nunito" w:hAnsi="Nunito"/>
                <w:sz w:val="22"/>
                <w:szCs w:val="22"/>
              </w:rPr>
            </w:pPr>
            <w:bookmarkStart w:colFirst="0" w:colLast="0" w:name="_pkwqa1" w:id="71"/>
            <w:bookmarkEnd w:id="71"/>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8">
            <w:pPr>
              <w:widowControl w:val="0"/>
              <w:spacing w:after="120" w:before="240" w:lineRule="auto"/>
              <w:jc w:val="both"/>
              <w:rPr>
                <w:rFonts w:ascii="Nunito" w:cs="Nunito" w:eastAsia="Nunito" w:hAnsi="Nunito"/>
                <w:sz w:val="22"/>
                <w:szCs w:val="22"/>
              </w:rPr>
            </w:pPr>
            <w:bookmarkStart w:colFirst="0" w:colLast="0" w:name="_39kk8xu" w:id="72"/>
            <w:bookmarkEnd w:id="72"/>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40" w:before="40" w:lineRule="auto"/>
              <w:ind w:left="360" w:firstLine="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Situation (b) above (breach in payment of taxes or social security contributions)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w:widowControl w:val="0"/>
              <w:spacing w:after="120" w:before="240" w:lineRule="auto"/>
              <w:jc w:val="both"/>
              <w:rPr>
                <w:rFonts w:ascii="Nunito" w:cs="Nunito" w:eastAsia="Nunito" w:hAnsi="Nunito"/>
                <w:sz w:val="22"/>
                <w:szCs w:val="22"/>
              </w:rPr>
            </w:pPr>
            <w:bookmarkStart w:colFirst="0" w:colLast="0" w:name="_1opuj5n" w:id="73"/>
            <w:bookmarkEnd w:id="73"/>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widowControl w:val="0"/>
              <w:spacing w:after="120" w:before="240" w:lineRule="auto"/>
              <w:jc w:val="both"/>
              <w:rPr>
                <w:rFonts w:ascii="Nunito" w:cs="Nunito" w:eastAsia="Nunito" w:hAnsi="Nunito"/>
                <w:sz w:val="22"/>
                <w:szCs w:val="22"/>
              </w:rPr>
            </w:pPr>
            <w:bookmarkStart w:colFirst="0" w:colLast="0" w:name="_48pi1tg" w:id="74"/>
            <w:bookmarkEnd w:id="74"/>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C">
            <w:pPr>
              <w:widowControl w:val="0"/>
              <w:spacing w:after="120" w:before="240" w:lineRule="auto"/>
              <w:jc w:val="both"/>
              <w:rPr>
                <w:rFonts w:ascii="Nunito" w:cs="Nunito" w:eastAsia="Nunito" w:hAnsi="Nunito"/>
                <w:sz w:val="22"/>
                <w:szCs w:val="22"/>
              </w:rPr>
            </w:pPr>
            <w:bookmarkStart w:colFirst="0" w:colLast="0" w:name="_2nusc19" w:id="75"/>
            <w:bookmarkEnd w:id="75"/>
            <w:r w:rsidDel="00000000" w:rsidR="00000000" w:rsidRPr="00000000">
              <w:rPr>
                <w:rFonts w:ascii="Arial Unicode MS" w:cs="Arial Unicode MS" w:eastAsia="Arial Unicode MS" w:hAnsi="Arial Unicode MS"/>
                <w:sz w:val="22"/>
                <w:szCs w:val="22"/>
                <w:rtl w:val="0"/>
              </w:rPr>
              <w:t xml:space="preserve">☐</w:t>
            </w:r>
          </w:p>
        </w:tc>
      </w:tr>
    </w:tbl>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tl w:val="0"/>
        </w:rPr>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III – Grounds for rejection from this procedure</w:t>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color w:val="000000"/>
        </w:rPr>
      </w:pPr>
      <w:bookmarkStart w:colFirst="0" w:colLast="0" w:name="_scb0nmuaw6u4" w:id="76"/>
      <w:bookmarkEnd w:id="76"/>
      <w:r w:rsidDel="00000000" w:rsidR="00000000" w:rsidRPr="00000000">
        <w:rPr>
          <w:rFonts w:ascii="Nunito" w:cs="Nunito" w:eastAsia="Nunito" w:hAnsi="Nunito"/>
          <w:i w:val="1"/>
          <w:color w:val="000000"/>
          <w:highlight w:val="lightGray"/>
          <w:rtl w:val="0"/>
        </w:rPr>
        <w:t xml:space="preserve">(Choose “no” if your entity was not involved in the preparation of this procurement procedure. Choose “yes” if your entity was indeed involved in the preparation of this procurement procedure)</w:t>
      </w:r>
      <w:r w:rsidDel="00000000" w:rsidR="00000000" w:rsidRPr="00000000">
        <w:rPr>
          <w:rtl w:val="0"/>
        </w:rPr>
      </w:r>
    </w:p>
    <w:tbl>
      <w:tblPr>
        <w:tblStyle w:val="Table11"/>
        <w:tblW w:w="9645.0" w:type="dxa"/>
        <w:jc w:val="left"/>
        <w:tblLayout w:type="fixed"/>
        <w:tblLook w:val="0400"/>
      </w:tblPr>
      <w:tblGrid>
        <w:gridCol w:w="8235"/>
        <w:gridCol w:w="720"/>
        <w:gridCol w:w="690"/>
        <w:tblGridChange w:id="0">
          <w:tblGrid>
            <w:gridCol w:w="8235"/>
            <w:gridCol w:w="720"/>
            <w:gridCol w:w="6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after="40" w:before="40" w:lineRule="auto"/>
              <w:jc w:val="both"/>
              <w:rPr>
                <w:rFonts w:ascii="Nunito" w:cs="Nunito" w:eastAsia="Nunito" w:hAnsi="Nunito"/>
                <w:color w:val="000000"/>
                <w:sz w:val="22"/>
                <w:szCs w:val="22"/>
              </w:rPr>
            </w:pPr>
            <w:r w:rsidDel="00000000" w:rsidR="00000000" w:rsidRPr="00000000">
              <w:rPr>
                <w:rFonts w:ascii="Nunito" w:cs="Nunito" w:eastAsia="Nunito" w:hAnsi="Nunito"/>
                <w:sz w:val="22"/>
                <w:szCs w:val="22"/>
                <w:rtl w:val="0"/>
              </w:rPr>
              <w:t xml:space="preserve">(3) </w:t>
            </w:r>
            <w:r w:rsidDel="00000000" w:rsidR="00000000" w:rsidRPr="00000000">
              <w:rPr>
                <w:rFonts w:ascii="Nunito" w:cs="Nunito" w:eastAsia="Nunito" w:hAnsi="Nunito"/>
                <w:color w:val="000000"/>
                <w:sz w:val="22"/>
                <w:szCs w:val="22"/>
                <w:rtl w:val="0"/>
              </w:rPr>
              <w:t xml:space="preserve"> declares that the above-mentioned  person: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widowControl w:val="0"/>
              <w:spacing w:after="120"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widowControl w:val="0"/>
              <w:spacing w:after="120"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after="40" w:before="40" w:lineRule="auto"/>
              <w:ind w:left="360" w:firstLine="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Was previously involved in the preparation of the procurement documents used in this award procedure, where this entailed a breach of the principle of equality of treatment including distortion of competition that cannot be remedied otherwise.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4">
            <w:pPr>
              <w:widowControl w:val="0"/>
              <w:spacing w:after="120" w:before="240" w:lineRule="auto"/>
              <w:jc w:val="both"/>
              <w:rPr>
                <w:rFonts w:ascii="Nunito" w:cs="Nunito" w:eastAsia="Nunito" w:hAnsi="Nunito"/>
                <w:sz w:val="22"/>
                <w:szCs w:val="22"/>
              </w:rPr>
            </w:pPr>
            <w:bookmarkStart w:colFirst="0" w:colLast="0" w:name="_1302m92" w:id="77"/>
            <w:bookmarkEnd w:id="77"/>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5">
            <w:pPr>
              <w:widowControl w:val="0"/>
              <w:spacing w:after="120" w:before="240" w:lineRule="auto"/>
              <w:jc w:val="both"/>
              <w:rPr>
                <w:rFonts w:ascii="Nunito" w:cs="Nunito" w:eastAsia="Nunito" w:hAnsi="Nunito"/>
                <w:sz w:val="22"/>
                <w:szCs w:val="22"/>
              </w:rPr>
            </w:pPr>
            <w:r w:rsidDel="00000000" w:rsidR="00000000" w:rsidRPr="00000000">
              <w:rPr>
                <w:rFonts w:ascii="Arial Unicode MS" w:cs="Arial Unicode MS" w:eastAsia="Arial Unicode MS" w:hAnsi="Arial Unicode MS"/>
                <w:sz w:val="22"/>
                <w:szCs w:val="22"/>
                <w:rtl w:val="0"/>
              </w:rPr>
              <w:t xml:space="preserve">☐</w:t>
            </w:r>
          </w:p>
        </w:tc>
      </w:tr>
    </w:tbl>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tl w:val="0"/>
        </w:rPr>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tl w:val="0"/>
        </w:rPr>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IV – Remedial measures</w:t>
      </w:r>
    </w:p>
    <w:p w:rsidR="00000000" w:rsidDel="00000000" w:rsidP="00000000" w:rsidRDefault="00000000" w:rsidRPr="00000000" w14:paraId="00000169">
      <w:pPr>
        <w:spacing w:after="120" w:before="120" w:lineRule="auto"/>
        <w:jc w:val="both"/>
        <w:rPr>
          <w:rFonts w:ascii="Nunito" w:cs="Nunito" w:eastAsia="Nunito" w:hAnsi="Nunito"/>
          <w:b w:val="1"/>
          <w:sz w:val="22"/>
          <w:szCs w:val="22"/>
        </w:rPr>
      </w:pPr>
      <w:r w:rsidDel="00000000" w:rsidR="00000000" w:rsidRPr="00000000">
        <w:rPr>
          <w:rFonts w:ascii="Nunito" w:cs="Nunito" w:eastAsia="Nunito" w:hAnsi="Nunito"/>
          <w:sz w:val="22"/>
          <w:szCs w:val="22"/>
          <w:rtl w:val="0"/>
        </w:rPr>
        <w:t xml:space="preserve">If the person declares one of the </w:t>
      </w:r>
      <w:r w:rsidDel="00000000" w:rsidR="00000000" w:rsidRPr="00000000">
        <w:rPr>
          <w:rFonts w:ascii="Nunito" w:cs="Nunito" w:eastAsia="Nunito" w:hAnsi="Nunito"/>
          <w:color w:val="000000"/>
          <w:sz w:val="22"/>
          <w:szCs w:val="22"/>
          <w:rtl w:val="0"/>
        </w:rPr>
        <w:t xml:space="preserve">situations of exclusion listed above, it must indicate measures it has taken to remedy the exclusion situation, thus demonstrating its reliability. This may include e.g. technical, organisational and personnel measures to prevent further occurrence, compensation of damage or payment of fines or of any taxes or social security contributions. The relevant documentary evidence which illustrates the remedial measures taken must be provided in annex to this declaration. This does not apply for situations </w:t>
      </w:r>
      <w:r w:rsidDel="00000000" w:rsidR="00000000" w:rsidRPr="00000000">
        <w:rPr>
          <w:rFonts w:ascii="Nunito" w:cs="Nunito" w:eastAsia="Nunito" w:hAnsi="Nunito"/>
          <w:sz w:val="22"/>
          <w:szCs w:val="22"/>
          <w:rtl w:val="0"/>
        </w:rPr>
        <w:t xml:space="preserve">referred to in point</w:t>
      </w:r>
      <w:r w:rsidDel="00000000" w:rsidR="00000000" w:rsidRPr="00000000">
        <w:rPr>
          <w:rFonts w:ascii="Nunito" w:cs="Nunito" w:eastAsia="Nunito" w:hAnsi="Nunito"/>
          <w:color w:val="000000"/>
          <w:sz w:val="22"/>
          <w:szCs w:val="22"/>
          <w:rtl w:val="0"/>
        </w:rPr>
        <w:t xml:space="preserve"> (d) of this declaration.</w:t>
      </w:r>
      <w:r w:rsidDel="00000000" w:rsidR="00000000" w:rsidRPr="00000000">
        <w:rPr>
          <w:rtl w:val="0"/>
        </w:rPr>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V – Evidence upon request</w:t>
      </w:r>
    </w:p>
    <w:p w:rsidR="00000000" w:rsidDel="00000000" w:rsidP="00000000" w:rsidRDefault="00000000" w:rsidRPr="00000000" w14:paraId="0000016C">
      <w:pPr>
        <w:spacing w:after="120" w:before="120" w:lineRule="auto"/>
        <w:ind w:firstLine="11"/>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Upon request and within the time limit set by the contracting authority the person must provide information on natural or legal persons that are members of the administrative, management or supervisory body or that have powers of representation, decision or control, including legal and natural persons within the ownership and control structure and beneficial owners. </w:t>
      </w:r>
    </w:p>
    <w:p w:rsidR="00000000" w:rsidDel="00000000" w:rsidP="00000000" w:rsidRDefault="00000000" w:rsidRPr="00000000" w14:paraId="0000016D">
      <w:pPr>
        <w:spacing w:after="120" w:before="120" w:lineRule="auto"/>
        <w:ind w:firstLine="11"/>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It must also provide the following evidence concerning the person itself and the natural or legal persons on whose capacity the person intends to rely, or a subcontractor and concerning the natural or legal persons which assume unlimited liability for the debts of the person:</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280" w:before="280" w:lineRule="auto"/>
        <w:ind w:left="850" w:firstLine="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For situations described in (a), (c), (d), (f), (g) and (h), production of a recent extract from the judicial record is required or, failing that, an equivalent document recently issued by a judicial or administrative authority in the country of establishment of the person showing that those requirements are satisfied. </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80" w:before="280" w:lineRule="auto"/>
        <w:ind w:left="850" w:firstLine="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For the situation described in point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80" w:before="280" w:lineRule="auto"/>
        <w:ind w:left="850" w:firstLine="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The person is not required to submit the evidence if it has already been submitted for another award procedure of the same contracting authority. The documents must have been issued no more than one year before the date of their request by the contracting authority and must still be valid at that date. </w:t>
      </w:r>
    </w:p>
    <w:p w:rsidR="00000000" w:rsidDel="00000000" w:rsidP="00000000" w:rsidRDefault="00000000" w:rsidRPr="00000000" w14:paraId="00000171">
      <w:pPr>
        <w:spacing w:after="280" w:before="28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signatory declares that the person has already provided the documentary evidence for a previous procedure and confirms that there has been no change in its situation: </w:t>
      </w:r>
    </w:p>
    <w:tbl>
      <w:tblPr>
        <w:tblStyle w:val="Table12"/>
        <w:tblW w:w="9463.0" w:type="dxa"/>
        <w:jc w:val="left"/>
        <w:tblInd w:w="-108.0" w:type="dxa"/>
        <w:tblLayout w:type="fixed"/>
        <w:tblLook w:val="0400"/>
      </w:tblPr>
      <w:tblGrid>
        <w:gridCol w:w="4785"/>
        <w:gridCol w:w="4678"/>
        <w:tblGridChange w:id="0">
          <w:tblGrid>
            <w:gridCol w:w="4785"/>
            <w:gridCol w:w="46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2">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Document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3">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Full reference to previous procedure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4">
            <w:pPr>
              <w:widowControl w:val="0"/>
              <w:spacing w:after="0" w:lineRule="auto"/>
              <w:rPr>
                <w:rFonts w:ascii="Nunito" w:cs="Nunito" w:eastAsia="Nunito" w:hAnsi="Nunito"/>
                <w:sz w:val="22"/>
                <w:szCs w:val="22"/>
              </w:rPr>
            </w:pPr>
            <w:r w:rsidDel="00000000" w:rsidR="00000000" w:rsidRPr="00000000">
              <w:rPr>
                <w:rFonts w:ascii="Nunito" w:cs="Nunito" w:eastAsia="Nunito" w:hAnsi="Nunito"/>
                <w:i w:val="1"/>
                <w:sz w:val="22"/>
                <w:szCs w:val="22"/>
                <w:highlight w:val="lightGray"/>
                <w:rtl w:val="0"/>
              </w:rPr>
              <w:t xml:space="preserve">Insert as many lines as necessary.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5">
            <w:pPr>
              <w:widowControl w:val="0"/>
              <w:spacing w:after="0" w:lineRule="auto"/>
              <w:rPr>
                <w:rFonts w:ascii="Nunito" w:cs="Nunito" w:eastAsia="Nunito" w:hAnsi="Nunito"/>
                <w:sz w:val="22"/>
                <w:szCs w:val="22"/>
              </w:rPr>
            </w:pPr>
            <w:r w:rsidDel="00000000" w:rsidR="00000000" w:rsidRPr="00000000">
              <w:rPr>
                <w:rtl w:val="0"/>
              </w:rPr>
            </w:r>
          </w:p>
        </w:tc>
      </w:tr>
    </w:tbl>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tl w:val="0"/>
        </w:rPr>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i w:val="1"/>
          <w:color w:val="000000"/>
          <w:sz w:val="22"/>
          <w:szCs w:val="22"/>
        </w:rPr>
      </w:pPr>
      <w:r w:rsidDel="00000000" w:rsidR="00000000" w:rsidRPr="00000000">
        <w:rPr>
          <w:rFonts w:ascii="Nunito" w:cs="Nunito" w:eastAsia="Nunito" w:hAnsi="Nunito"/>
          <w:b w:val="1"/>
          <w:color w:val="000000"/>
          <w:sz w:val="22"/>
          <w:szCs w:val="22"/>
          <w:rtl w:val="0"/>
        </w:rPr>
        <w:t xml:space="preserve">VI – Selection criteria</w:t>
      </w:r>
      <w:r w:rsidDel="00000000" w:rsidR="00000000" w:rsidRPr="00000000">
        <w:rPr>
          <w:rFonts w:ascii="Nunito" w:cs="Nunito" w:eastAsia="Nunito" w:hAnsi="Nunito"/>
          <w:b w:val="1"/>
          <w:i w:val="1"/>
          <w:color w:val="000000"/>
          <w:sz w:val="22"/>
          <w:szCs w:val="22"/>
          <w:rtl w:val="0"/>
        </w:rPr>
        <w:t xml:space="preserve"> </w:t>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rPr>
      </w:pPr>
      <w:bookmarkStart w:colFirst="0" w:colLast="0" w:name="_17kjulc40vxk" w:id="78"/>
      <w:bookmarkEnd w:id="78"/>
      <w:r w:rsidDel="00000000" w:rsidR="00000000" w:rsidRPr="00000000">
        <w:rPr>
          <w:rFonts w:ascii="Nunito" w:cs="Nunito" w:eastAsia="Nunito" w:hAnsi="Nunito"/>
          <w:i w:val="1"/>
          <w:color w:val="000000"/>
          <w:highlight w:val="lightGray"/>
          <w:rtl w:val="0"/>
        </w:rPr>
        <w:t xml:space="preserve">(Choose “yes” if your entity does comply with the selection criteria listed.)</w:t>
      </w:r>
      <w:r w:rsidDel="00000000" w:rsidR="00000000" w:rsidRPr="00000000">
        <w:rPr>
          <w:rtl w:val="0"/>
        </w:rPr>
      </w:r>
    </w:p>
    <w:tbl>
      <w:tblPr>
        <w:tblStyle w:val="Table13"/>
        <w:tblW w:w="9636.000000000002" w:type="dxa"/>
        <w:jc w:val="left"/>
        <w:tblLayout w:type="fixed"/>
        <w:tblLook w:val="0400"/>
      </w:tblPr>
      <w:tblGrid>
        <w:gridCol w:w="7622"/>
        <w:gridCol w:w="731"/>
        <w:gridCol w:w="631"/>
        <w:gridCol w:w="652"/>
        <w:tblGridChange w:id="0">
          <w:tblGrid>
            <w:gridCol w:w="7622"/>
            <w:gridCol w:w="731"/>
            <w:gridCol w:w="631"/>
            <w:gridCol w:w="6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A">
            <w:pPr>
              <w:widowControl w:val="0"/>
              <w:spacing w:after="120" w:before="120" w:lineRule="auto"/>
              <w:jc w:val="both"/>
              <w:rPr>
                <w:rFonts w:ascii="Nunito" w:cs="Nunito" w:eastAsia="Nunito" w:hAnsi="Nunito"/>
              </w:rPr>
            </w:pPr>
            <w:r w:rsidDel="00000000" w:rsidR="00000000" w:rsidRPr="00000000">
              <w:rPr>
                <w:rFonts w:ascii="Nunito" w:cs="Nunito" w:eastAsia="Nunito" w:hAnsi="Nunito"/>
                <w:sz w:val="22"/>
                <w:szCs w:val="22"/>
                <w:rtl w:val="0"/>
              </w:rPr>
              <w:t xml:space="preserve">(4) declares that the above-mentioned person complies with the selection criteria applicable to it individually as provided in the tender documents: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B">
            <w:pPr>
              <w:widowControl w:val="0"/>
              <w:spacing w:after="120"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C">
            <w:pPr>
              <w:widowControl w:val="0"/>
              <w:spacing w:after="120"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D">
            <w:pPr>
              <w:widowControl w:val="0"/>
              <w:spacing w:after="120" w:before="24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E">
            <w:pPr>
              <w:widowControl w:val="0"/>
              <w:numPr>
                <w:ilvl w:val="1"/>
                <w:numId w:val="1"/>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has the legal and regulatory capacity to pursue the professional activity needed for performing the contract as required in the contract notice/Instructions to tenderers;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F">
            <w:pPr>
              <w:widowControl w:val="0"/>
              <w:spacing w:after="120" w:before="240" w:lineRule="auto"/>
              <w:jc w:val="both"/>
              <w:rPr>
                <w:rFonts w:ascii="Nunito" w:cs="Nunito" w:eastAsia="Nunito" w:hAnsi="Nunito"/>
                <w:sz w:val="22"/>
                <w:szCs w:val="22"/>
              </w:rPr>
            </w:pPr>
            <w:bookmarkStart w:colFirst="0" w:colLast="0" w:name="_2250f4o" w:id="79"/>
            <w:bookmarkEnd w:id="79"/>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0">
            <w:pPr>
              <w:widowControl w:val="0"/>
              <w:spacing w:after="120" w:before="240" w:lineRule="auto"/>
              <w:jc w:val="both"/>
              <w:rPr>
                <w:rFonts w:ascii="Nunito" w:cs="Nunito" w:eastAsia="Nunito" w:hAnsi="Nunito"/>
                <w:sz w:val="22"/>
                <w:szCs w:val="22"/>
              </w:rPr>
            </w:pPr>
            <w:bookmarkStart w:colFirst="0" w:colLast="0" w:name="_haapch" w:id="80"/>
            <w:bookmarkEnd w:id="80"/>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widowControl w:val="0"/>
              <w:spacing w:after="120" w:before="240" w:lineRule="auto"/>
              <w:jc w:val="both"/>
              <w:rPr>
                <w:rFonts w:ascii="Nunito" w:cs="Nunito" w:eastAsia="Nunito" w:hAnsi="Nunito"/>
                <w:sz w:val="22"/>
                <w:szCs w:val="22"/>
              </w:rPr>
            </w:pPr>
            <w:bookmarkStart w:colFirst="0" w:colLast="0" w:name="_319y80a" w:id="81"/>
            <w:bookmarkEnd w:id="81"/>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2">
            <w:pPr>
              <w:widowControl w:val="0"/>
              <w:numPr>
                <w:ilvl w:val="1"/>
                <w:numId w:val="1"/>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w:t>
            </w:r>
            <w:r w:rsidDel="00000000" w:rsidR="00000000" w:rsidRPr="00000000">
              <w:rPr>
                <w:rFonts w:ascii="Nunito" w:cs="Nunito" w:eastAsia="Nunito" w:hAnsi="Nunito"/>
                <w:sz w:val="22"/>
                <w:szCs w:val="22"/>
                <w:rtl w:val="0"/>
              </w:rPr>
              <w:t xml:space="preserve">fulfils</w:t>
            </w:r>
            <w:r w:rsidDel="00000000" w:rsidR="00000000" w:rsidRPr="00000000">
              <w:rPr>
                <w:rFonts w:ascii="Nunito" w:cs="Nunito" w:eastAsia="Nunito" w:hAnsi="Nunito"/>
                <w:color w:val="000000"/>
                <w:sz w:val="22"/>
                <w:szCs w:val="22"/>
                <w:rtl w:val="0"/>
              </w:rPr>
              <w:t xml:space="preserve"> the applicable economic and financial criteria indicated in the contract notice/Instructions to tenderers;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3">
            <w:pPr>
              <w:widowControl w:val="0"/>
              <w:spacing w:after="120" w:before="240" w:lineRule="auto"/>
              <w:jc w:val="both"/>
              <w:rPr>
                <w:rFonts w:ascii="Nunito" w:cs="Nunito" w:eastAsia="Nunito" w:hAnsi="Nunito"/>
                <w:sz w:val="22"/>
                <w:szCs w:val="22"/>
              </w:rPr>
            </w:pPr>
            <w:bookmarkStart w:colFirst="0" w:colLast="0" w:name="_1gf8i83" w:id="82"/>
            <w:bookmarkEnd w:id="82"/>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4">
            <w:pPr>
              <w:widowControl w:val="0"/>
              <w:spacing w:after="120" w:before="240" w:lineRule="auto"/>
              <w:jc w:val="both"/>
              <w:rPr>
                <w:rFonts w:ascii="Nunito" w:cs="Nunito" w:eastAsia="Nunito" w:hAnsi="Nunito"/>
                <w:sz w:val="22"/>
                <w:szCs w:val="22"/>
              </w:rPr>
            </w:pPr>
            <w:bookmarkStart w:colFirst="0" w:colLast="0" w:name="_40ew0vw" w:id="83"/>
            <w:bookmarkEnd w:id="83"/>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widowControl w:val="0"/>
              <w:spacing w:after="120" w:before="240" w:lineRule="auto"/>
              <w:jc w:val="both"/>
              <w:rPr>
                <w:rFonts w:ascii="Nunito" w:cs="Nunito" w:eastAsia="Nunito" w:hAnsi="Nunito"/>
                <w:sz w:val="22"/>
                <w:szCs w:val="22"/>
              </w:rPr>
            </w:pPr>
            <w:bookmarkStart w:colFirst="0" w:colLast="0" w:name="_2fk6b3p" w:id="84"/>
            <w:bookmarkEnd w:id="84"/>
            <w:r w:rsidDel="00000000" w:rsidR="00000000" w:rsidRPr="00000000">
              <w:rPr>
                <w:rFonts w:ascii="Arial Unicode MS" w:cs="Arial Unicode MS" w:eastAsia="Arial Unicode MS" w:hAnsi="Arial Unicode MS"/>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6">
            <w:pPr>
              <w:widowControl w:val="0"/>
              <w:numPr>
                <w:ilvl w:val="1"/>
                <w:numId w:val="1"/>
              </w:numPr>
              <w:pBdr>
                <w:top w:space="0" w:sz="0" w:val="nil"/>
                <w:left w:space="0" w:sz="0" w:val="nil"/>
                <w:bottom w:space="0" w:sz="0" w:val="nil"/>
                <w:right w:space="0" w:sz="0" w:val="nil"/>
                <w:between w:space="0" w:sz="0" w:val="nil"/>
              </w:pBdr>
              <w:spacing w:after="40" w:before="40" w:lineRule="auto"/>
              <w:ind w:left="1080" w:hanging="360"/>
              <w:jc w:val="both"/>
              <w:rPr>
                <w:rFonts w:ascii="Nunito" w:cs="Nunito" w:eastAsia="Nunito" w:hAnsi="Nunito"/>
                <w:color w:val="000000"/>
                <w:sz w:val="22"/>
                <w:szCs w:val="22"/>
              </w:rPr>
            </w:pPr>
            <w:r w:rsidDel="00000000" w:rsidR="00000000" w:rsidRPr="00000000">
              <w:rPr>
                <w:rFonts w:ascii="Nunito" w:cs="Nunito" w:eastAsia="Nunito" w:hAnsi="Nunito"/>
                <w:color w:val="000000"/>
                <w:sz w:val="22"/>
                <w:szCs w:val="22"/>
                <w:rtl w:val="0"/>
              </w:rPr>
              <w:t xml:space="preserve">It </w:t>
            </w:r>
            <w:r w:rsidDel="00000000" w:rsidR="00000000" w:rsidRPr="00000000">
              <w:rPr>
                <w:rFonts w:ascii="Nunito" w:cs="Nunito" w:eastAsia="Nunito" w:hAnsi="Nunito"/>
                <w:sz w:val="22"/>
                <w:szCs w:val="22"/>
                <w:rtl w:val="0"/>
              </w:rPr>
              <w:t xml:space="preserve">fulfils</w:t>
            </w:r>
            <w:r w:rsidDel="00000000" w:rsidR="00000000" w:rsidRPr="00000000">
              <w:rPr>
                <w:rFonts w:ascii="Nunito" w:cs="Nunito" w:eastAsia="Nunito" w:hAnsi="Nunito"/>
                <w:color w:val="000000"/>
                <w:sz w:val="22"/>
                <w:szCs w:val="22"/>
                <w:rtl w:val="0"/>
              </w:rPr>
              <w:t xml:space="preserve"> the applicable technical and professional criteria indicated in the contract notice/Instructions to tenderers.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7">
            <w:pPr>
              <w:widowControl w:val="0"/>
              <w:spacing w:after="120" w:before="240" w:lineRule="auto"/>
              <w:jc w:val="both"/>
              <w:rPr>
                <w:rFonts w:ascii="Nunito" w:cs="Nunito" w:eastAsia="Nunito" w:hAnsi="Nunito"/>
                <w:sz w:val="22"/>
                <w:szCs w:val="22"/>
              </w:rPr>
            </w:pPr>
            <w:bookmarkStart w:colFirst="0" w:colLast="0" w:name="_upglbi" w:id="85"/>
            <w:bookmarkEnd w:id="85"/>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8">
            <w:pPr>
              <w:widowControl w:val="0"/>
              <w:spacing w:after="120" w:before="240" w:lineRule="auto"/>
              <w:jc w:val="both"/>
              <w:rPr>
                <w:rFonts w:ascii="Nunito" w:cs="Nunito" w:eastAsia="Nunito" w:hAnsi="Nunito"/>
                <w:sz w:val="22"/>
                <w:szCs w:val="22"/>
              </w:rPr>
            </w:pPr>
            <w:bookmarkStart w:colFirst="0" w:colLast="0" w:name="_3ep43zb" w:id="86"/>
            <w:bookmarkEnd w:id="86"/>
            <w:r w:rsidDel="00000000" w:rsidR="00000000" w:rsidRPr="00000000">
              <w:rPr>
                <w:rFonts w:ascii="Arial Unicode MS" w:cs="Arial Unicode MS" w:eastAsia="Arial Unicode MS" w:hAnsi="Arial Unicode MS"/>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widowControl w:val="0"/>
              <w:spacing w:after="120" w:before="240" w:lineRule="auto"/>
              <w:jc w:val="both"/>
              <w:rPr>
                <w:rFonts w:ascii="Nunito" w:cs="Nunito" w:eastAsia="Nunito" w:hAnsi="Nunito"/>
                <w:sz w:val="22"/>
                <w:szCs w:val="22"/>
              </w:rPr>
            </w:pPr>
            <w:bookmarkStart w:colFirst="0" w:colLast="0" w:name="_1tuee74" w:id="87"/>
            <w:bookmarkEnd w:id="87"/>
            <w:r w:rsidDel="00000000" w:rsidR="00000000" w:rsidRPr="00000000">
              <w:rPr>
                <w:rFonts w:ascii="Arial Unicode MS" w:cs="Arial Unicode MS" w:eastAsia="Arial Unicode MS" w:hAnsi="Arial Unicode MS"/>
                <w:sz w:val="22"/>
                <w:szCs w:val="22"/>
                <w:rtl w:val="0"/>
              </w:rPr>
              <w:t xml:space="preserve">☐</w:t>
            </w:r>
          </w:p>
        </w:tc>
      </w:tr>
    </w:tbl>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rPr>
          <w:rFonts w:ascii="Nunito" w:cs="Nunito" w:eastAsia="Nunito" w:hAnsi="Nunito"/>
          <w:b w:val="1"/>
          <w:color w:val="000000"/>
          <w:sz w:val="22"/>
          <w:szCs w:val="22"/>
        </w:rPr>
      </w:pP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tabs>
          <w:tab w:val="left" w:leader="none" w:pos="-720"/>
          <w:tab w:val="left" w:leader="none" w:pos="-720"/>
        </w:tabs>
        <w:spacing w:after="0" w:lineRule="auto"/>
        <w:jc w:val="center"/>
        <w:rPr>
          <w:rFonts w:ascii="Nunito" w:cs="Nunito" w:eastAsia="Nunito" w:hAnsi="Nunito"/>
          <w:b w:val="1"/>
          <w:color w:val="000000"/>
          <w:sz w:val="22"/>
          <w:szCs w:val="22"/>
        </w:rPr>
      </w:pPr>
      <w:r w:rsidDel="00000000" w:rsidR="00000000" w:rsidRPr="00000000">
        <w:rPr>
          <w:rFonts w:ascii="Nunito" w:cs="Nunito" w:eastAsia="Nunito" w:hAnsi="Nunito"/>
          <w:b w:val="1"/>
          <w:color w:val="000000"/>
          <w:sz w:val="22"/>
          <w:szCs w:val="22"/>
          <w:rtl w:val="0"/>
        </w:rPr>
        <w:t xml:space="preserve">VII – Evidence for selection</w:t>
      </w:r>
    </w:p>
    <w:p w:rsidR="00000000" w:rsidDel="00000000" w:rsidP="00000000" w:rsidRDefault="00000000" w:rsidRPr="00000000" w14:paraId="0000018D">
      <w:pPr>
        <w:spacing w:after="280" w:before="28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signatory declares that the above-mentioned person is able to provide the necessary supporting documents listed in the relevant sections of the tender documents and which are not available electronically upon request and without delay.</w:t>
      </w:r>
    </w:p>
    <w:p w:rsidR="00000000" w:rsidDel="00000000" w:rsidP="00000000" w:rsidRDefault="00000000" w:rsidRPr="00000000" w14:paraId="0000018E">
      <w:pPr>
        <w:spacing w:after="280" w:before="28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person is not required to submit the evidence if it has already been submitted for another procurement procedure of the same contracting authority. The documents must have been issued no more than one year before the date of their request by the contracting authority and must still be valid at that date. </w:t>
      </w:r>
    </w:p>
    <w:p w:rsidR="00000000" w:rsidDel="00000000" w:rsidP="00000000" w:rsidRDefault="00000000" w:rsidRPr="00000000" w14:paraId="0000018F">
      <w:pPr>
        <w:spacing w:after="280" w:before="280" w:lineRule="auto"/>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The signatory declares that the person has already provided the documentary evidence for a previous procedure and confirms that there has been no change in its situation: </w:t>
      </w:r>
    </w:p>
    <w:tbl>
      <w:tblPr>
        <w:tblStyle w:val="Table14"/>
        <w:tblW w:w="9463.0" w:type="dxa"/>
        <w:jc w:val="left"/>
        <w:tblInd w:w="-108.0" w:type="dxa"/>
        <w:tblLayout w:type="fixed"/>
        <w:tblLook w:val="0400"/>
      </w:tblPr>
      <w:tblGrid>
        <w:gridCol w:w="4785"/>
        <w:gridCol w:w="4678"/>
        <w:tblGridChange w:id="0">
          <w:tblGrid>
            <w:gridCol w:w="4785"/>
            <w:gridCol w:w="46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0">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Document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1">
            <w:pPr>
              <w:widowControl w:val="0"/>
              <w:spacing w:after="0" w:lineRule="auto"/>
              <w:jc w:val="center"/>
              <w:rPr>
                <w:rFonts w:ascii="Nunito" w:cs="Nunito" w:eastAsia="Nunito" w:hAnsi="Nunito"/>
                <w:b w:val="1"/>
                <w:sz w:val="22"/>
                <w:szCs w:val="22"/>
              </w:rPr>
            </w:pPr>
            <w:r w:rsidDel="00000000" w:rsidR="00000000" w:rsidRPr="00000000">
              <w:rPr>
                <w:rFonts w:ascii="Nunito" w:cs="Nunito" w:eastAsia="Nunito" w:hAnsi="Nunito"/>
                <w:b w:val="1"/>
                <w:sz w:val="22"/>
                <w:szCs w:val="22"/>
                <w:rtl w:val="0"/>
              </w:rPr>
              <w:t xml:space="preserve">Full reference to previous procedure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2">
            <w:pPr>
              <w:widowControl w:val="0"/>
              <w:spacing w:after="0" w:lineRule="auto"/>
              <w:rPr>
                <w:rFonts w:ascii="Nunito" w:cs="Nunito" w:eastAsia="Nunito" w:hAnsi="Nunito"/>
                <w:sz w:val="22"/>
                <w:szCs w:val="22"/>
              </w:rPr>
            </w:pPr>
            <w:r w:rsidDel="00000000" w:rsidR="00000000" w:rsidRPr="00000000">
              <w:rPr>
                <w:rFonts w:ascii="Nunito" w:cs="Nunito" w:eastAsia="Nunito" w:hAnsi="Nunito"/>
                <w:i w:val="1"/>
                <w:sz w:val="22"/>
                <w:szCs w:val="22"/>
                <w:highlight w:val="lightGray"/>
                <w:rtl w:val="0"/>
              </w:rPr>
              <w:t xml:space="preserve">Insert as many lines as necessary.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widowControl w:val="0"/>
              <w:spacing w:after="0" w:lineRule="auto"/>
              <w:rPr>
                <w:rFonts w:ascii="Nunito" w:cs="Nunito" w:eastAsia="Nunito" w:hAnsi="Nunito"/>
                <w:sz w:val="22"/>
                <w:szCs w:val="22"/>
              </w:rPr>
            </w:pPr>
            <w:r w:rsidDel="00000000" w:rsidR="00000000" w:rsidRPr="00000000">
              <w:rPr>
                <w:rtl w:val="0"/>
              </w:rPr>
            </w:r>
          </w:p>
        </w:tc>
      </w:tr>
    </w:tbl>
    <w:p w:rsidR="00000000" w:rsidDel="00000000" w:rsidP="00000000" w:rsidRDefault="00000000" w:rsidRPr="00000000" w14:paraId="00000194">
      <w:pPr>
        <w:spacing w:after="40" w:before="40" w:lineRule="auto"/>
        <w:jc w:val="both"/>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95">
      <w:pPr>
        <w:spacing w:after="40" w:before="40" w:lineRule="auto"/>
        <w:jc w:val="both"/>
        <w:rPr>
          <w:rFonts w:ascii="Nunito" w:cs="Nunito" w:eastAsia="Nunito" w:hAnsi="Nunito"/>
          <w:sz w:val="22"/>
          <w:szCs w:val="22"/>
        </w:rPr>
      </w:pPr>
      <w:r w:rsidDel="00000000" w:rsidR="00000000" w:rsidRPr="00000000">
        <w:rPr>
          <w:rFonts w:ascii="Nunito" w:cs="Nunito" w:eastAsia="Nunito" w:hAnsi="Nunito"/>
          <w:b w:val="1"/>
          <w:i w:val="1"/>
          <w:sz w:val="22"/>
          <w:szCs w:val="22"/>
          <w:rtl w:val="0"/>
        </w:rPr>
        <w:t xml:space="preserve">The above-mentioned person must immediately inform the contracting authority of any changes in the situations as declared.</w:t>
      </w:r>
      <w:r w:rsidDel="00000000" w:rsidR="00000000" w:rsidRPr="00000000">
        <w:rPr>
          <w:rtl w:val="0"/>
        </w:rPr>
      </w:r>
    </w:p>
    <w:p w:rsidR="00000000" w:rsidDel="00000000" w:rsidP="00000000" w:rsidRDefault="00000000" w:rsidRPr="00000000" w14:paraId="00000196">
      <w:pPr>
        <w:spacing w:after="40" w:before="40" w:lineRule="auto"/>
        <w:jc w:val="both"/>
        <w:rPr>
          <w:rFonts w:ascii="Nunito" w:cs="Nunito" w:eastAsia="Nunito" w:hAnsi="Nunito"/>
          <w:b w:val="1"/>
          <w:i w:val="1"/>
          <w:sz w:val="22"/>
          <w:szCs w:val="22"/>
        </w:rPr>
      </w:pPr>
      <w:r w:rsidDel="00000000" w:rsidR="00000000" w:rsidRPr="00000000">
        <w:rPr>
          <w:rtl w:val="0"/>
        </w:rPr>
      </w:r>
    </w:p>
    <w:p w:rsidR="00000000" w:rsidDel="00000000" w:rsidP="00000000" w:rsidRDefault="00000000" w:rsidRPr="00000000" w14:paraId="00000197">
      <w:pPr>
        <w:spacing w:after="40" w:before="40" w:lineRule="auto"/>
        <w:jc w:val="both"/>
        <w:rPr>
          <w:rFonts w:ascii="Nunito" w:cs="Nunito" w:eastAsia="Nunito" w:hAnsi="Nunito"/>
          <w:color w:val="ff0000"/>
        </w:rPr>
      </w:pPr>
      <w:r w:rsidDel="00000000" w:rsidR="00000000" w:rsidRPr="00000000">
        <w:rPr>
          <w:rFonts w:ascii="Nunito" w:cs="Nunito" w:eastAsia="Nunito" w:hAnsi="Nunito"/>
          <w:b w:val="1"/>
          <w:i w:val="1"/>
          <w:sz w:val="22"/>
          <w:szCs w:val="22"/>
          <w:rtl w:val="0"/>
        </w:rPr>
        <w:t xml:space="preserve">The above-mentioned person may be subject to rejection from this procedure and to administrative sanctions (exclusion or financial penalty) if any of the declarations or information provided as a condition for participating in this procedure prove to be false.</w:t>
      </w:r>
      <w:r w:rsidDel="00000000" w:rsidR="00000000" w:rsidRPr="00000000">
        <w:rPr>
          <w:rtl w:val="0"/>
        </w:rPr>
      </w:r>
    </w:p>
    <w:p w:rsidR="00000000" w:rsidDel="00000000" w:rsidP="00000000" w:rsidRDefault="00000000" w:rsidRPr="00000000" w14:paraId="00000198">
      <w:pPr>
        <w:widowControl w:val="0"/>
        <w:spacing w:after="120" w:before="600" w:lineRule="auto"/>
        <w:ind w:left="142" w:hanging="142"/>
        <w:jc w:val="both"/>
        <w:rPr>
          <w:rFonts w:ascii="Nunito" w:cs="Nunito" w:eastAsia="Nunito" w:hAnsi="Nunito"/>
        </w:rPr>
      </w:pPr>
      <w:r w:rsidDel="00000000" w:rsidR="00000000" w:rsidRPr="00000000">
        <w:rPr>
          <w:rFonts w:ascii="Nunito" w:cs="Nunito" w:eastAsia="Nunito" w:hAnsi="Nunito"/>
          <w:sz w:val="22"/>
          <w:szCs w:val="22"/>
          <w:rtl w:val="0"/>
        </w:rPr>
        <w:t xml:space="preserve">Yours faithfully,</w:t>
      </w:r>
      <w:r w:rsidDel="00000000" w:rsidR="00000000" w:rsidRPr="00000000">
        <w:rPr>
          <w:rtl w:val="0"/>
        </w:rPr>
      </w:r>
    </w:p>
    <w:p w:rsidR="00000000" w:rsidDel="00000000" w:rsidP="00000000" w:rsidRDefault="00000000" w:rsidRPr="00000000" w14:paraId="00000199">
      <w:pPr>
        <w:widowControl w:val="0"/>
        <w:spacing w:after="120" w:lineRule="auto"/>
        <w:ind w:left="142" w:hanging="142"/>
        <w:jc w:val="both"/>
        <w:rPr>
          <w:rFonts w:ascii="Nunito" w:cs="Nunito" w:eastAsia="Nunito" w:hAnsi="Nunito"/>
          <w:sz w:val="22"/>
          <w:szCs w:val="22"/>
          <w:highlight w:val="lightGray"/>
        </w:rPr>
      </w:pPr>
      <w:r w:rsidDel="00000000" w:rsidR="00000000" w:rsidRPr="00000000">
        <w:rPr>
          <w:rFonts w:ascii="Nunito" w:cs="Nunito" w:eastAsia="Nunito" w:hAnsi="Nunito"/>
          <w:sz w:val="22"/>
          <w:szCs w:val="22"/>
          <w:highlight w:val="lightGray"/>
          <w:rtl w:val="0"/>
        </w:rPr>
        <w:t xml:space="preserve">&lt;Date&gt;</w:t>
      </w:r>
    </w:p>
    <w:p w:rsidR="00000000" w:rsidDel="00000000" w:rsidP="00000000" w:rsidRDefault="00000000" w:rsidRPr="00000000" w14:paraId="0000019A">
      <w:pPr>
        <w:widowControl w:val="0"/>
        <w:spacing w:after="120" w:lineRule="auto"/>
        <w:ind w:left="142" w:hanging="142"/>
        <w:jc w:val="both"/>
        <w:rPr>
          <w:rFonts w:ascii="Nunito" w:cs="Nunito" w:eastAsia="Nunito" w:hAnsi="Nunito"/>
          <w:highlight w:val="lightGray"/>
        </w:rPr>
      </w:pPr>
      <w:r w:rsidDel="00000000" w:rsidR="00000000" w:rsidRPr="00000000">
        <w:rPr>
          <w:rFonts w:ascii="Nunito" w:cs="Nunito" w:eastAsia="Nunito" w:hAnsi="Nunito"/>
          <w:sz w:val="22"/>
          <w:szCs w:val="22"/>
          <w:highlight w:val="lightGray"/>
          <w:rtl w:val="0"/>
        </w:rPr>
        <w:t xml:space="preserve">&lt;Signature of authorised representative&gt;</w:t>
      </w:r>
      <w:r w:rsidDel="00000000" w:rsidR="00000000" w:rsidRPr="00000000">
        <w:rPr>
          <w:rtl w:val="0"/>
        </w:rPr>
      </w:r>
    </w:p>
    <w:p w:rsidR="00000000" w:rsidDel="00000000" w:rsidP="00000000" w:rsidRDefault="00000000" w:rsidRPr="00000000" w14:paraId="0000019B">
      <w:pPr>
        <w:widowControl w:val="0"/>
        <w:spacing w:after="120" w:lineRule="auto"/>
        <w:ind w:left="142" w:hanging="142"/>
        <w:jc w:val="both"/>
        <w:rPr>
          <w:rFonts w:ascii="Nunito" w:cs="Nunito" w:eastAsia="Nunito" w:hAnsi="Nunito"/>
        </w:rPr>
      </w:pPr>
      <w:r w:rsidDel="00000000" w:rsidR="00000000" w:rsidRPr="00000000">
        <w:rPr>
          <w:rFonts w:ascii="Nunito" w:cs="Nunito" w:eastAsia="Nunito" w:hAnsi="Nunito"/>
          <w:sz w:val="22"/>
          <w:szCs w:val="22"/>
          <w:highlight w:val="lightGray"/>
          <w:rtl w:val="0"/>
        </w:rPr>
        <w:t xml:space="preserve">&lt;Full name and position of authorised representative&gt;</w:t>
      </w:r>
      <w:r w:rsidDel="00000000" w:rsidR="00000000" w:rsidRPr="00000000">
        <w:rPr>
          <w:rtl w:val="0"/>
        </w:rPr>
      </w:r>
    </w:p>
    <w:sectPr>
      <w:footerReference r:id="rId13" w:type="default"/>
      <w:footerReference r:id="rId14" w:type="first"/>
      <w:type w:val="nextPage"/>
      <w:pgSz w:h="16838" w:w="11906" w:orient="portrait"/>
      <w:pgMar w:bottom="1134" w:top="1134" w:left="1134" w:right="1134" w:header="0" w:footer="56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Arial Unicode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320"/>
        <w:tab w:val="right" w:leader="none" w:pos="8640"/>
        <w:tab w:val="right" w:leader="none" w:pos="9356"/>
        <w:tab w:val="right" w:leader="none" w:pos="14034"/>
      </w:tabs>
      <w:spacing w:after="0" w:lineRule="auto"/>
      <w:rPr>
        <w:rFonts w:ascii="Nunito" w:cs="Nunito" w:eastAsia="Nunito" w:hAnsi="Nunito"/>
      </w:rPr>
    </w:pPr>
    <w:r w:rsidDel="00000000" w:rsidR="00000000" w:rsidRPr="00000000">
      <w:rPr>
        <w:rFonts w:ascii="Nunito" w:cs="Nunito" w:eastAsia="Nunito" w:hAnsi="Nunito"/>
        <w:rtl w:val="0"/>
      </w:rPr>
      <w:t xml:space="preserve">03_Tender submission_form_MOST</w:t>
      <w:tab/>
    </w:r>
    <w:r w:rsidDel="00000000" w:rsidR="00000000" w:rsidRPr="00000000">
      <w:rPr>
        <w:rFonts w:ascii="Nunito" w:cs="Nunito" w:eastAsia="Nunito" w:hAnsi="Nunito"/>
        <w:color w:val="000000"/>
        <w:rtl w:val="0"/>
      </w:rPr>
      <w:tab/>
      <w:t xml:space="preserve">Page </w:t>
    </w:r>
    <w:r w:rsidDel="00000000" w:rsidR="00000000" w:rsidRPr="00000000">
      <w:rPr>
        <w:rFonts w:ascii="Nunito" w:cs="Nunito" w:eastAsia="Nunito" w:hAnsi="Nunito"/>
        <w:color w:val="000000"/>
      </w:rPr>
      <w:fldChar w:fldCharType="begin"/>
      <w:instrText xml:space="preserve">PAGE</w:instrText>
      <w:fldChar w:fldCharType="separate"/>
      <w:fldChar w:fldCharType="end"/>
    </w:r>
    <w:r w:rsidDel="00000000" w:rsidR="00000000" w:rsidRPr="00000000">
      <w:rPr>
        <w:rFonts w:ascii="Nunito" w:cs="Nunito" w:eastAsia="Nunito" w:hAnsi="Nunito"/>
        <w:color w:val="000000"/>
        <w:rtl w:val="0"/>
      </w:rPr>
      <w:t xml:space="preserve"> of </w:t>
    </w:r>
    <w:r w:rsidDel="00000000" w:rsidR="00000000" w:rsidRPr="00000000">
      <w:rPr>
        <w:rFonts w:ascii="Nunito" w:cs="Nunito" w:eastAsia="Nunito" w:hAnsi="Nunito"/>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320"/>
        <w:tab w:val="right" w:leader="none" w:pos="8640"/>
        <w:tab w:val="right" w:leader="none" w:pos="9356"/>
        <w:tab w:val="right" w:leader="none" w:pos="14034"/>
      </w:tabs>
      <w:spacing w:after="0" w:lineRule="auto"/>
      <w:rPr>
        <w:rFonts w:ascii="Times New Roman" w:cs="Times New Roman" w:eastAsia="Times New Roman" w:hAnsi="Times New Roman"/>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leader="none" w:pos="4320"/>
        <w:tab w:val="right" w:leader="none" w:pos="8640"/>
        <w:tab w:val="center" w:leader="none" w:pos="9214"/>
      </w:tabs>
      <w:spacing w:after="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13_b3_Application_form </w:t>
      <w:tab/>
      <w:tab/>
    </w:r>
    <w:r w:rsidDel="00000000" w:rsidR="00000000" w:rsidRPr="00000000">
      <w:rPr>
        <w:rFonts w:ascii="Times New Roman" w:cs="Times New Roman" w:eastAsia="Times New Roman" w:hAnsi="Times New Roman"/>
        <w:color w:val="000000"/>
        <w:sz w:val="22"/>
        <w:szCs w:val="22"/>
        <w:rtl w:val="0"/>
      </w:rPr>
      <w:t xml:space="preserve">Page </w:t>
    </w:r>
    <w:r w:rsidDel="00000000" w:rsidR="00000000" w:rsidRPr="00000000">
      <w:rPr>
        <w:rFonts w:ascii="Times New Roman" w:cs="Times New Roman" w:eastAsia="Times New Roman" w:hAnsi="Times New Roman"/>
        <w:color w:val="000000"/>
        <w:sz w:val="22"/>
        <w:szCs w:val="22"/>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000000"/>
        <w:sz w:val="22"/>
        <w:szCs w:val="22"/>
        <w:rtl w:val="0"/>
      </w:rPr>
      <w:t xml:space="preserve"> of </w:t>
    </w:r>
    <w:r w:rsidDel="00000000" w:rsidR="00000000" w:rsidRPr="00000000">
      <w:rPr>
        <w:rFonts w:ascii="Times New Roman" w:cs="Times New Roman" w:eastAsia="Times New Roman" w:hAnsi="Times New Roman"/>
        <w:color w:val="000000"/>
        <w:sz w:val="22"/>
        <w:szCs w:val="2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320"/>
        <w:tab w:val="right" w:leader="none" w:pos="8640"/>
        <w:tab w:val="center" w:leader="none" w:pos="9214"/>
      </w:tabs>
      <w:spacing w:after="0" w:lineRule="auto"/>
      <w:rPr>
        <w:rFonts w:ascii="Times New Roman" w:cs="Times New Roman" w:eastAsia="Times New Roman" w:hAnsi="Times New Roman"/>
        <w:sz w:val="22"/>
        <w:szCs w:val="2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C">
    <w:pPr>
      <w:tabs>
        <w:tab w:val="center" w:leader="none" w:pos="4320"/>
        <w:tab w:val="right" w:leader="none" w:pos="8640"/>
        <w:tab w:val="right" w:leader="none" w:pos="9356"/>
        <w:tab w:val="right" w:leader="none" w:pos="14034"/>
      </w:tabs>
      <w:spacing w:after="0" w:lineRule="auto"/>
      <w:rPr>
        <w:rFonts w:ascii="Nunito" w:cs="Nunito" w:eastAsia="Nunito" w:hAnsi="Nunito"/>
        <w:i w:val="1"/>
        <w:sz w:val="22"/>
        <w:szCs w:val="22"/>
      </w:rPr>
    </w:pPr>
    <w:r w:rsidDel="00000000" w:rsidR="00000000" w:rsidRPr="00000000">
      <w:rPr>
        <w:rFonts w:ascii="Nunito" w:cs="Nunito" w:eastAsia="Nunito" w:hAnsi="Nunito"/>
        <w:rtl w:val="0"/>
      </w:rPr>
      <w:t xml:space="preserve">03_Tender submission_form_MOST</w:t>
      <w:tab/>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320"/>
        <w:tab w:val="right" w:leader="none" w:pos="8640"/>
        <w:tab w:val="center" w:leader="none" w:pos="9214"/>
      </w:tabs>
      <w:rPr>
        <w:rFonts w:ascii="Times New Roman" w:cs="Times New Roman" w:eastAsia="Times New Roman" w:hAnsi="Times New Roman"/>
        <w:sz w:val="18"/>
        <w:szCs w:val="18"/>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320"/>
        <w:tab w:val="right" w:leader="none" w:pos="8640"/>
        <w:tab w:val="right" w:leader="none" w:pos="14034"/>
      </w:tabs>
      <w:spacing w:after="0" w:lineRule="auto"/>
      <w:ind w:right="360"/>
      <w:rPr>
        <w:rFonts w:ascii="Nunito" w:cs="Nunito" w:eastAsia="Nunito" w:hAnsi="Nunito"/>
        <w:i w:val="1"/>
        <w:color w:val="000000"/>
      </w:rPr>
    </w:pPr>
    <w:r w:rsidDel="00000000" w:rsidR="00000000" w:rsidRPr="00000000">
      <w:rPr>
        <w:rFonts w:ascii="Nunito" w:cs="Nunito" w:eastAsia="Nunito" w:hAnsi="Nunito"/>
        <w:rtl w:val="0"/>
      </w:rPr>
      <w:t xml:space="preserve">03_Tender submission_form_MOST</w:t>
      <w:tab/>
    </w:r>
    <w:r w:rsidDel="00000000" w:rsidR="00000000" w:rsidRPr="00000000">
      <w:rPr>
        <w:rFonts w:ascii="Nunito" w:cs="Nunito" w:eastAsia="Nunito" w:hAnsi="Nunito"/>
        <w:color w:val="000000"/>
        <w:rtl w:val="0"/>
      </w:rPr>
      <w:tab/>
      <w:tab/>
      <w:tab/>
      <w:t xml:space="preserve">Page </w:t>
    </w:r>
    <w:r w:rsidDel="00000000" w:rsidR="00000000" w:rsidRPr="00000000">
      <w:rPr>
        <w:rFonts w:ascii="Nunito" w:cs="Nunito" w:eastAsia="Nunito" w:hAnsi="Nunito"/>
        <w:color w:val="000000"/>
      </w:rPr>
      <w:fldChar w:fldCharType="begin"/>
      <w:instrText xml:space="preserve">PAGE</w:instrText>
      <w:fldChar w:fldCharType="separate"/>
      <w:fldChar w:fldCharType="end"/>
    </w:r>
    <w:r w:rsidDel="00000000" w:rsidR="00000000" w:rsidRPr="00000000">
      <w:rPr>
        <w:rFonts w:ascii="Nunito" w:cs="Nunito" w:eastAsia="Nunito" w:hAnsi="Nunito"/>
        <w:color w:val="000000"/>
        <w:rtl w:val="0"/>
      </w:rPr>
      <w:t xml:space="preserve"> of </w:t>
    </w:r>
    <w:r w:rsidDel="00000000" w:rsidR="00000000" w:rsidRPr="00000000">
      <w:rPr>
        <w:rFonts w:ascii="Nunito" w:cs="Nunito" w:eastAsia="Nunito" w:hAnsi="Nunito"/>
        <w:color w:val="000000"/>
      </w:rPr>
      <w:fldChar w:fldCharType="begin"/>
      <w:instrText xml:space="preserve">NUMPAGES</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F">
    <w:pPr>
      <w:tabs>
        <w:tab w:val="center" w:leader="none" w:pos="4320"/>
        <w:tab w:val="right" w:leader="none" w:pos="8640"/>
        <w:tab w:val="right" w:leader="none" w:pos="9498"/>
        <w:tab w:val="right" w:leader="none" w:pos="14601"/>
      </w:tabs>
      <w:spacing w:after="0" w:lineRule="auto"/>
      <w:ind w:right="360"/>
      <w:rPr>
        <w:rFonts w:ascii="Nunito" w:cs="Nunito" w:eastAsia="Nunito" w:hAnsi="Nunito"/>
        <w:b w:val="1"/>
      </w:rPr>
    </w:pPr>
    <w:r w:rsidDel="00000000" w:rsidR="00000000" w:rsidRPr="00000000">
      <w:rPr>
        <w:rFonts w:ascii="Nunito" w:cs="Nunito" w:eastAsia="Nunito" w:hAnsi="Nunito"/>
        <w:rtl w:val="0"/>
      </w:rPr>
      <w:t xml:space="preserve">03_Tender submission_form_MOST</w:t>
      <w:tab/>
      <w:tab/>
      <w:t xml:space="preserve">Page </w:t>
    </w:r>
    <w:r w:rsidDel="00000000" w:rsidR="00000000" w:rsidRPr="00000000">
      <w:rPr>
        <w:rFonts w:ascii="Nunito" w:cs="Nunito" w:eastAsia="Nunito" w:hAnsi="Nunito"/>
      </w:rPr>
      <w:fldChar w:fldCharType="begin"/>
      <w:instrText xml:space="preserve">PAGE</w:instrText>
      <w:fldChar w:fldCharType="separate"/>
      <w:fldChar w:fldCharType="end"/>
    </w:r>
    <w:r w:rsidDel="00000000" w:rsidR="00000000" w:rsidRPr="00000000">
      <w:rPr>
        <w:rFonts w:ascii="Nunito" w:cs="Nunito" w:eastAsia="Nunito" w:hAnsi="Nunito"/>
        <w:rtl w:val="0"/>
      </w:rPr>
      <w:t xml:space="preserve"> of </w:t>
    </w:r>
    <w:r w:rsidDel="00000000" w:rsidR="00000000" w:rsidRPr="00000000">
      <w:rPr>
        <w:rFonts w:ascii="Nunito" w:cs="Nunito" w:eastAsia="Nunito" w:hAnsi="Nunito"/>
      </w:rPr>
      <w:fldChar w:fldCharType="begin"/>
      <w:instrText xml:space="preserve">NUMPAGES</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0">
    <w:pPr>
      <w:tabs>
        <w:tab w:val="center" w:leader="none" w:pos="4320"/>
        <w:tab w:val="right" w:leader="none" w:pos="8640"/>
        <w:tab w:val="right" w:leader="none" w:pos="14034"/>
      </w:tabs>
      <w:spacing w:after="0" w:lineRule="auto"/>
      <w:ind w:right="360"/>
      <w:rPr>
        <w:rFonts w:ascii="Nunito" w:cs="Nunito" w:eastAsia="Nunito" w:hAnsi="Nunito"/>
        <w:i w:val="1"/>
      </w:rPr>
    </w:pPr>
    <w:r w:rsidDel="00000000" w:rsidR="00000000" w:rsidRPr="00000000">
      <w:rPr>
        <w:rFonts w:ascii="Nunito" w:cs="Nunito" w:eastAsia="Nunito" w:hAnsi="Nunito"/>
        <w:rtl w:val="0"/>
      </w:rPr>
      <w:t xml:space="preserve">03_Tender submission_form_MOST</w:t>
    </w:r>
    <w:r w:rsidDel="00000000" w:rsidR="00000000" w:rsidRPr="00000000">
      <w:rPr>
        <w:rFonts w:ascii="Nunito" w:cs="Nunito" w:eastAsia="Nunito" w:hAnsi="Nunito"/>
        <w:rtl w:val="0"/>
      </w:rPr>
      <w:tab/>
      <w:tab/>
      <w:t xml:space="preserve">Page </w:t>
    </w:r>
    <w:r w:rsidDel="00000000" w:rsidR="00000000" w:rsidRPr="00000000">
      <w:rPr>
        <w:rFonts w:ascii="Nunito" w:cs="Nunito" w:eastAsia="Nunito" w:hAnsi="Nunito"/>
      </w:rPr>
      <w:fldChar w:fldCharType="begin"/>
      <w:instrText xml:space="preserve">PAGE</w:instrText>
      <w:fldChar w:fldCharType="separate"/>
      <w:fldChar w:fldCharType="end"/>
    </w:r>
    <w:r w:rsidDel="00000000" w:rsidR="00000000" w:rsidRPr="00000000">
      <w:rPr>
        <w:rFonts w:ascii="Nunito" w:cs="Nunito" w:eastAsia="Nunito" w:hAnsi="Nunito"/>
        <w:rtl w:val="0"/>
      </w:rPr>
      <w:t xml:space="preserve"> of </w:t>
    </w:r>
    <w:r w:rsidDel="00000000" w:rsidR="00000000" w:rsidRPr="00000000">
      <w:rPr>
        <w:rFonts w:ascii="Nunito" w:cs="Nunito" w:eastAsia="Nunito" w:hAnsi="Nunito"/>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center" w:leader="none" w:pos="4320"/>
        <w:tab w:val="right" w:leader="none" w:pos="8640"/>
        <w:tab w:val="right" w:leader="none" w:pos="9356"/>
      </w:tabs>
      <w:spacing w:after="0" w:lineRule="auto"/>
      <w:ind w:right="360"/>
      <w:rPr>
        <w:rFonts w:ascii="Times New Roman" w:cs="Times New Roman" w:eastAsia="Times New Roman" w:hAnsi="Times New Roman"/>
        <w:b w:val="1"/>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after="60" w:lineRule="auto"/>
        <w:jc w:val="both"/>
        <w:rPr>
          <w:rFonts w:ascii="Nunito" w:cs="Nunito" w:eastAsia="Nunito" w:hAnsi="Nunito"/>
          <w:color w:val="000000"/>
        </w:rPr>
      </w:pPr>
      <w:r w:rsidDel="00000000" w:rsidR="00000000" w:rsidRPr="00000000">
        <w:rPr>
          <w:rStyle w:val="FootnoteReference"/>
          <w:vertAlign w:val="superscript"/>
        </w:rPr>
        <w:footnoteRef/>
      </w:r>
      <w:r w:rsidDel="00000000" w:rsidR="00000000" w:rsidRPr="00000000">
        <w:rPr>
          <w:rFonts w:ascii="Nunito" w:cs="Nunito" w:eastAsia="Nunito" w:hAnsi="Nunito"/>
          <w:color w:val="000000"/>
          <w:rtl w:val="0"/>
        </w:rPr>
        <w:t xml:space="preserve"> Country in which the legal entity is registered.</w:t>
      </w:r>
    </w:p>
  </w:footnote>
  <w:footnote w:id="1">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after="60" w:lineRule="auto"/>
        <w:jc w:val="both"/>
        <w:rPr>
          <w:rFonts w:ascii="Times New Roman" w:cs="Times New Roman" w:eastAsia="Times New Roman" w:hAnsi="Times New Roman"/>
          <w:color w:val="00000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rtl w:val="0"/>
        </w:rPr>
        <w:t xml:space="preserve"> Last year = last accounting year for which the entity's accounts have been closed.</w:t>
      </w:r>
    </w:p>
  </w:footnote>
  <w:footnote w:id="2">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after="60" w:lineRule="auto"/>
        <w:jc w:val="both"/>
        <w:rPr>
          <w:rFonts w:ascii="Times New Roman" w:cs="Times New Roman" w:eastAsia="Times New Roman" w:hAnsi="Times New Roman"/>
          <w:color w:val="00000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rtl w:val="0"/>
        </w:rPr>
        <w:t xml:space="preserve"> Amounts entered in the ‘Average’ column must be the mathematical average of the amounts entered in the three preceding columns of the same row.</w:t>
      </w:r>
    </w:p>
  </w:footnote>
  <w:footnote w:id="3">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after="60" w:lineRule="auto"/>
        <w:jc w:val="both"/>
        <w:rPr>
          <w:rFonts w:ascii="Times New Roman" w:cs="Times New Roman" w:eastAsia="Times New Roman" w:hAnsi="Times New Roman"/>
          <w:color w:val="00000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rtl w:val="0"/>
        </w:rPr>
        <w:t xml:space="preserve"> The gross inflow of economic benefits (cash, receivables, other assets) generated from the ordinary operating activities of the enterprise (such as sales of goods, sales of services, interest, royalties, and dividends) during the year.</w:t>
      </w:r>
    </w:p>
  </w:footnote>
  <w:footnote w:id="4">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after="60" w:lineRule="auto"/>
        <w:jc w:val="both"/>
        <w:rPr>
          <w:rFonts w:ascii="Times New Roman" w:cs="Times New Roman" w:eastAsia="Times New Roman" w:hAnsi="Times New Roman"/>
          <w:color w:val="00000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rtl w:val="0"/>
        </w:rPr>
        <w:t xml:space="preserve"> 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p>
  </w:footnote>
  <w:footnote w:id="5">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pacing w:after="60" w:lineRule="auto"/>
        <w:jc w:val="both"/>
        <w:rPr>
          <w:rFonts w:ascii="Times New Roman" w:cs="Times New Roman" w:eastAsia="Times New Roman" w:hAnsi="Times New Roman"/>
          <w:color w:val="00000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rtl w:val="0"/>
        </w:rPr>
        <w:t xml:space="preserve"> A company's debts or obligations that are due within one year. Current liabilities appear on the company's balance sheet and include short term debt, accounts payable, accrued liabilities and other debts.</w:t>
      </w:r>
    </w:p>
  </w:footnote>
  <w:footnote w:id="6">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pacing w:after="60" w:lineRule="auto"/>
        <w:jc w:val="both"/>
        <w:rPr>
          <w:rFonts w:ascii="Nunito" w:cs="Nunito" w:eastAsia="Nunito" w:hAnsi="Nunito"/>
          <w:color w:val="000000"/>
        </w:rPr>
      </w:pPr>
      <w:r w:rsidDel="00000000" w:rsidR="00000000" w:rsidRPr="00000000">
        <w:rPr>
          <w:rStyle w:val="FootnoteReference"/>
          <w:vertAlign w:val="superscript"/>
        </w:rPr>
        <w:footnoteRef/>
      </w:r>
      <w:r w:rsidDel="00000000" w:rsidR="00000000" w:rsidRPr="00000000">
        <w:rPr>
          <w:rFonts w:ascii="Nunito" w:cs="Nunito" w:eastAsia="Nunito" w:hAnsi="Nunito"/>
          <w:color w:val="000000"/>
          <w:rtl w:val="0"/>
        </w:rPr>
        <w:t xml:space="preserve"> Manpower in fields related to this contract, corresponding to the specialisations identified in point 5.</w:t>
      </w:r>
    </w:p>
  </w:footnote>
  <w:footnote w:id="7">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after="60" w:lineRule="auto"/>
        <w:jc w:val="both"/>
        <w:rPr>
          <w:rFonts w:ascii="Nunito" w:cs="Nunito" w:eastAsia="Nunito" w:hAnsi="Nunito"/>
          <w:color w:val="000000"/>
        </w:rPr>
      </w:pPr>
      <w:r w:rsidDel="00000000" w:rsidR="00000000" w:rsidRPr="00000000">
        <w:rPr>
          <w:rStyle w:val="FootnoteReference"/>
          <w:vertAlign w:val="superscript"/>
        </w:rPr>
        <w:footnoteRef/>
      </w:r>
      <w:r w:rsidDel="00000000" w:rsidR="00000000" w:rsidRPr="00000000">
        <w:rPr>
          <w:rFonts w:ascii="Nunito" w:cs="Nunito" w:eastAsia="Nunito" w:hAnsi="Nunito"/>
          <w:color w:val="000000"/>
          <w:rtl w:val="0"/>
        </w:rPr>
        <w:t xml:space="preserve"> Staff directly employed by the candidate on a permanent basis (i.e. under indefinite contracts).</w:t>
      </w:r>
    </w:p>
  </w:footnote>
  <w:footnote w:id="8">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after="60" w:lineRule="auto"/>
        <w:jc w:val="both"/>
        <w:rPr>
          <w:rFonts w:ascii="Nunito" w:cs="Nunito" w:eastAsia="Nunito" w:hAnsi="Nunito"/>
          <w:color w:val="000000"/>
        </w:rPr>
      </w:pPr>
      <w:r w:rsidDel="00000000" w:rsidR="00000000" w:rsidRPr="00000000">
        <w:rPr>
          <w:rStyle w:val="FootnoteReference"/>
          <w:vertAlign w:val="superscript"/>
        </w:rPr>
        <w:footnoteRef/>
      </w:r>
      <w:r w:rsidDel="00000000" w:rsidR="00000000" w:rsidRPr="00000000">
        <w:rPr>
          <w:rFonts w:ascii="Nunito" w:cs="Nunito" w:eastAsia="Nunito" w:hAnsi="Nunito"/>
          <w:color w:val="000000"/>
          <w:rtl w:val="0"/>
        </w:rPr>
        <w:t xml:space="preserve"> Other staff not directly employed by the candidate on a permanent basis (i.e. under fixed-term contracts).</w:t>
      </w:r>
    </w:p>
  </w:footnote>
  <w:footnote w:id="9">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after="60" w:lineRule="auto"/>
        <w:jc w:val="both"/>
        <w:rPr>
          <w:rFonts w:ascii="Nunito" w:cs="Nunito" w:eastAsia="Nunito" w:hAnsi="Nunito"/>
          <w:color w:val="000000"/>
        </w:rPr>
      </w:pPr>
      <w:r w:rsidDel="00000000" w:rsidR="00000000" w:rsidRPr="00000000">
        <w:rPr>
          <w:rStyle w:val="FootnoteReference"/>
          <w:vertAlign w:val="superscript"/>
        </w:rPr>
        <w:footnoteRef/>
      </w:r>
      <w:r w:rsidDel="00000000" w:rsidR="00000000" w:rsidRPr="00000000">
        <w:rPr>
          <w:rFonts w:ascii="Nunito" w:cs="Nunito" w:eastAsia="Nunito" w:hAnsi="Nunito"/>
          <w:color w:val="000000"/>
          <w:rtl w:val="0"/>
        </w:rPr>
        <w:t xml:space="preserve"> The effect of inflation will not be taken into account.</w:t>
      </w:r>
    </w:p>
  </w:footnote>
  <w:footnote w:id="10">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after="60" w:lineRule="auto"/>
        <w:jc w:val="both"/>
        <w:rPr>
          <w:rFonts w:ascii="Nunito" w:cs="Nunito" w:eastAsia="Nunito" w:hAnsi="Nunito"/>
          <w:color w:val="000000"/>
        </w:rPr>
      </w:pPr>
      <w:r w:rsidDel="00000000" w:rsidR="00000000" w:rsidRPr="00000000">
        <w:rPr>
          <w:rStyle w:val="FootnoteReference"/>
          <w:vertAlign w:val="superscript"/>
        </w:rPr>
        <w:footnoteRef/>
      </w:r>
      <w:r w:rsidDel="00000000" w:rsidR="00000000" w:rsidRPr="00000000">
        <w:rPr>
          <w:rFonts w:ascii="Nunito" w:cs="Nunito" w:eastAsia="Nunito" w:hAnsi="Nunito"/>
          <w:color w:val="000000"/>
          <w:rtl w:val="0"/>
        </w:rPr>
        <w:t xml:space="preserve"> Only the proportion carried out by the legal entity may be used as reference.</w:t>
      </w:r>
    </w:p>
  </w:footnote>
  <w:footnote w:id="11">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after="60" w:lineRule="auto"/>
        <w:jc w:val="both"/>
        <w:rPr>
          <w:rFonts w:ascii="Nunito" w:cs="Nunito" w:eastAsia="Nunito" w:hAnsi="Nunito"/>
          <w:color w:val="000000"/>
        </w:rPr>
      </w:pPr>
      <w:r w:rsidDel="00000000" w:rsidR="00000000" w:rsidRPr="00000000">
        <w:rPr>
          <w:rStyle w:val="FootnoteReference"/>
          <w:vertAlign w:val="superscript"/>
        </w:rPr>
        <w:footnoteRef/>
      </w:r>
      <w:r w:rsidDel="00000000" w:rsidR="00000000" w:rsidRPr="00000000">
        <w:rPr>
          <w:rFonts w:ascii="Nunito" w:cs="Nunito" w:eastAsia="Nunito" w:hAnsi="Nunito"/>
          <w:color w:val="000000"/>
          <w:rtl w:val="0"/>
        </w:rPr>
        <w:t xml:space="preserve"> If the reference contract is only partially completed, please quote the percentage and value which has been completed.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Times New Roman" w:cs="Times New Roman" w:eastAsia="Times New Roman" w:hAnsi="Times New Roman"/>
        <w:sz w:val="22"/>
        <w:szCs w:val="22"/>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bullet"/>
      <w:lvlText w:val="●"/>
      <w:lvlJc w:val="left"/>
      <w:pPr>
        <w:ind w:left="360" w:hanging="360"/>
      </w:pPr>
      <w:rPr>
        <w:rFonts w:ascii="Noto Sans" w:cs="Noto Sans" w:eastAsia="Noto Sans" w:hAnsi="Noto San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_GB"/>
      </w:rPr>
    </w:rPrDefault>
    <w:pPrDefault>
      <w:pPr>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20"/>
        <w:tab w:val="left" w:leader="none" w:pos="-720"/>
      </w:tabs>
      <w:spacing w:before="240" w:lineRule="auto"/>
      <w:ind w:left="720" w:firstLine="0"/>
      <w:jc w:val="center"/>
    </w:pPr>
    <w:rPr>
      <w:rFonts w:ascii="Nunito" w:cs="Nunito" w:eastAsia="Nunito" w:hAnsi="Nunito"/>
      <w:b w:val="1"/>
      <w:smallCaps w:val="1"/>
      <w:sz w:val="28"/>
      <w:szCs w:val="28"/>
      <w:u w:val="single"/>
    </w:rPr>
  </w:style>
  <w:style w:type="paragraph" w:styleId="Heading2">
    <w:name w:val="heading 2"/>
    <w:basedOn w:val="Normal"/>
    <w:next w:val="Normal"/>
    <w:pPr>
      <w:keepNext w:val="1"/>
      <w:tabs>
        <w:tab w:val="left" w:leader="none" w:pos="360"/>
      </w:tabs>
      <w:spacing w:before="240" w:lineRule="auto"/>
      <w:ind w:left="426"/>
      <w:jc w:val="both"/>
    </w:pPr>
    <w:rPr>
      <w:rFonts w:ascii="Nunito" w:cs="Nunito" w:eastAsia="Nunito" w:hAnsi="Nunito"/>
      <w:b w:val="1"/>
      <w:sz w:val="24"/>
      <w:szCs w:val="24"/>
    </w:rPr>
  </w:style>
  <w:style w:type="paragraph" w:styleId="Heading3">
    <w:name w:val="heading 3"/>
    <w:basedOn w:val="Normal"/>
    <w:next w:val="Normal"/>
    <w:pPr>
      <w:keepNext w:val="1"/>
      <w:spacing w:after="120" w:before="12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widowControl w:val="0"/>
      <w:tabs>
        <w:tab w:val="left" w:leader="none" w:pos="-720"/>
      </w:tabs>
      <w:spacing w:after="0" w:lineRule="auto"/>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 w:type="dxa"/>
        <w:bottom w:w="0.0" w:type="dxa"/>
        <w:right w:w="7.0" w:type="dxa"/>
      </w:tblCellMar>
    </w:tblPr>
  </w:style>
  <w:style w:type="table" w:styleId="Table2">
    <w:basedOn w:val="TableNormal"/>
    <w:tblPr>
      <w:tblStyleRowBandSize w:val="1"/>
      <w:tblStyleColBandSize w:val="1"/>
      <w:tblCellMar>
        <w:top w:w="0.0" w:type="dxa"/>
        <w:left w:w="7.0" w:type="dxa"/>
        <w:bottom w:w="0.0" w:type="dxa"/>
        <w:right w:w="7.0" w:type="dxa"/>
      </w:tblCellMar>
    </w:tblPr>
  </w:style>
  <w:style w:type="table" w:styleId="Table3">
    <w:basedOn w:val="TableNormal"/>
    <w:tblPr>
      <w:tblStyleRowBandSize w:val="1"/>
      <w:tblStyleColBandSize w:val="1"/>
      <w:tblCellMar>
        <w:top w:w="0.0" w:type="dxa"/>
        <w:left w:w="7.0" w:type="dxa"/>
        <w:bottom w:w="0.0" w:type="dxa"/>
        <w:right w:w="7.0" w:type="dxa"/>
      </w:tblCellMar>
    </w:tblPr>
  </w:style>
  <w:style w:type="table" w:styleId="Table4">
    <w:basedOn w:val="TableNormal"/>
    <w:tblPr>
      <w:tblStyleRowBandSize w:val="1"/>
      <w:tblStyleColBandSize w:val="1"/>
      <w:tblCellMar>
        <w:top w:w="0.0" w:type="dxa"/>
        <w:left w:w="7.0" w:type="dxa"/>
        <w:bottom w:w="0.0" w:type="dxa"/>
        <w:right w:w="7.0" w:type="dxa"/>
      </w:tblCellMar>
    </w:tblPr>
  </w:style>
  <w:style w:type="table" w:styleId="Table5">
    <w:basedOn w:val="TableNormal"/>
    <w:tblPr>
      <w:tblStyleRowBandSize w:val="1"/>
      <w:tblStyleColBandSize w:val="1"/>
      <w:tblCellMar>
        <w:top w:w="0.0" w:type="dxa"/>
        <w:left w:w="7.0" w:type="dxa"/>
        <w:bottom w:w="0.0" w:type="dxa"/>
        <w:right w:w="7.0" w:type="dxa"/>
      </w:tblCellMar>
    </w:tblPr>
  </w:style>
  <w:style w:type="table" w:styleId="Table6">
    <w:basedOn w:val="TableNormal"/>
    <w:tblPr>
      <w:tblStyleRowBandSize w:val="1"/>
      <w:tblStyleColBandSize w:val="1"/>
      <w:tblCellMar>
        <w:top w:w="0.0" w:type="dxa"/>
        <w:left w:w="7.0" w:type="dxa"/>
        <w:bottom w:w="0.0" w:type="dxa"/>
        <w:right w:w="7.0" w:type="dxa"/>
      </w:tblCellMar>
    </w:tblPr>
  </w:style>
  <w:style w:type="table" w:styleId="Table7">
    <w:basedOn w:val="TableNormal"/>
    <w:tblPr>
      <w:tblStyleRowBandSize w:val="1"/>
      <w:tblStyleColBandSize w:val="1"/>
      <w:tblCellMar>
        <w:top w:w="0.0" w:type="dxa"/>
        <w:left w:w="7.0" w:type="dxa"/>
        <w:bottom w:w="0.0" w:type="dxa"/>
        <w:right w:w="7.0" w:type="dxa"/>
      </w:tblCellMar>
    </w:tblPr>
  </w:style>
  <w:style w:type="table" w:styleId="Table8">
    <w:basedOn w:val="TableNormal"/>
    <w:tblPr>
      <w:tblStyleRowBandSize w:val="1"/>
      <w:tblStyleColBandSize w:val="1"/>
      <w:tblCellMar>
        <w:top w:w="0.0" w:type="dxa"/>
        <w:left w:w="7.0" w:type="dxa"/>
        <w:bottom w:w="0.0" w:type="dxa"/>
        <w:right w:w="7.0" w:type="dxa"/>
      </w:tblCellMar>
    </w:tblPr>
  </w:style>
  <w:style w:type="table" w:styleId="Table9">
    <w:basedOn w:val="TableNormal"/>
    <w:tblPr>
      <w:tblStyleRowBandSize w:val="1"/>
      <w:tblStyleColBandSize w:val="1"/>
      <w:tblCellMar>
        <w:top w:w="0.0" w:type="dxa"/>
        <w:left w:w="7.0" w:type="dxa"/>
        <w:bottom w:w="0.0" w:type="dxa"/>
        <w:right w:w="7.0" w:type="dxa"/>
      </w:tblCellMar>
    </w:tblPr>
  </w:style>
  <w:style w:type="table" w:styleId="Table10">
    <w:basedOn w:val="TableNormal"/>
    <w:tblPr>
      <w:tblStyleRowBandSize w:val="1"/>
      <w:tblStyleColBandSize w:val="1"/>
      <w:tblCellMar>
        <w:top w:w="0.0" w:type="dxa"/>
        <w:left w:w="7.0" w:type="dxa"/>
        <w:bottom w:w="0.0" w:type="dxa"/>
        <w:right w:w="7.0" w:type="dxa"/>
      </w:tblCellMar>
    </w:tblPr>
  </w:style>
  <w:style w:type="table" w:styleId="Table11">
    <w:basedOn w:val="TableNormal"/>
    <w:tblPr>
      <w:tblStyleRowBandSize w:val="1"/>
      <w:tblStyleColBandSize w:val="1"/>
      <w:tblCellMar>
        <w:top w:w="0.0" w:type="dxa"/>
        <w:left w:w="7.0" w:type="dxa"/>
        <w:bottom w:w="0.0" w:type="dxa"/>
        <w:right w:w="7.0" w:type="dxa"/>
      </w:tblCellMar>
    </w:tblPr>
  </w:style>
  <w:style w:type="table" w:styleId="Table12">
    <w:basedOn w:val="TableNormal"/>
    <w:tblPr>
      <w:tblStyleRowBandSize w:val="1"/>
      <w:tblStyleColBandSize w:val="1"/>
      <w:tblCellMar>
        <w:top w:w="0.0" w:type="dxa"/>
        <w:left w:w="7.0" w:type="dxa"/>
        <w:bottom w:w="0.0" w:type="dxa"/>
        <w:right w:w="7.0" w:type="dxa"/>
      </w:tblCellMar>
    </w:tblPr>
  </w:style>
  <w:style w:type="table" w:styleId="Table13">
    <w:basedOn w:val="TableNormal"/>
    <w:tblPr>
      <w:tblStyleRowBandSize w:val="1"/>
      <w:tblStyleColBandSize w:val="1"/>
      <w:tblCellMar>
        <w:top w:w="0.0" w:type="dxa"/>
        <w:left w:w="7.0" w:type="dxa"/>
        <w:bottom w:w="0.0" w:type="dxa"/>
        <w:right w:w="7.0" w:type="dxa"/>
      </w:tblCellMar>
    </w:tblPr>
  </w:style>
  <w:style w:type="table" w:styleId="Table14">
    <w:basedOn w:val="TableNormal"/>
    <w:tblPr>
      <w:tblStyleRowBandSize w:val="1"/>
      <w:tblStyleColBandSize w:val="1"/>
      <w:tblCellMar>
        <w:top w:w="0.0" w:type="dxa"/>
        <w:left w:w="7.0" w:type="dxa"/>
        <w:bottom w:w="0.0" w:type="dxa"/>
        <w:right w:w="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footer" Target="footer5.xml"/><Relationship Id="rId12"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oter" Target="footer6.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cajalja</vt:lpwstr>
  </property>
  <property fmtid="{D5CDD505-2E9C-101B-9397-08002B2CF9AE}" pid="3" name="Editor">
    <vt:lpwstr>kilbyrn</vt:lpwstr>
  </property>
  <property fmtid="{D5CDD505-2E9C-101B-9397-08002B2CF9AE}" pid="4" name="_AdHocReviewCycleID">
    <vt:lpwstr>-779107853</vt:lpwstr>
  </property>
  <property fmtid="{D5CDD505-2E9C-101B-9397-08002B2CF9AE}" pid="5" name="_ReviewingToolsShownOnce">
    <vt:lpwstr>_ReviewingToolsShownOnce</vt:lpwstr>
  </property>
</Properties>
</file>