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Nunito" w:cs="Nunito" w:eastAsia="Nunito" w:hAnsi="Nunito"/>
          <w:b w:val="1"/>
          <w:smallCaps w:val="1"/>
          <w:sz w:val="28"/>
          <w:szCs w:val="28"/>
        </w:rPr>
      </w:pPr>
      <w:r w:rsidDel="00000000" w:rsidR="00000000" w:rsidRPr="00000000">
        <w:rPr>
          <w:rFonts w:ascii="Nunito" w:cs="Nunito" w:eastAsia="Nunito" w:hAnsi="Nunito"/>
          <w:b w:val="1"/>
          <w:smallCaps w:val="1"/>
          <w:sz w:val="28"/>
          <w:szCs w:val="28"/>
          <w:rtl w:val="0"/>
        </w:rPr>
        <w:t xml:space="preserve">DRAFT SERVICE CONTRACT</w:t>
      </w:r>
    </w:p>
    <w:p w:rsidR="00000000" w:rsidDel="00000000" w:rsidP="00000000" w:rsidRDefault="00000000" w:rsidRPr="00000000" w14:paraId="00000002">
      <w:pPr>
        <w:jc w:val="center"/>
        <w:rPr>
          <w:rFonts w:ascii="Nunito" w:cs="Nunito" w:eastAsia="Nunito" w:hAnsi="Nunito"/>
          <w:b w:val="1"/>
          <w:smallCaps w:val="1"/>
          <w:sz w:val="28"/>
          <w:szCs w:val="28"/>
        </w:rPr>
      </w:pPr>
      <w:r w:rsidDel="00000000" w:rsidR="00000000" w:rsidRPr="00000000">
        <w:rPr>
          <w:rFonts w:ascii="Nunito" w:cs="Nunito" w:eastAsia="Nunito" w:hAnsi="Nunito"/>
          <w:b w:val="1"/>
          <w:smallCaps w:val="1"/>
          <w:sz w:val="28"/>
          <w:szCs w:val="28"/>
          <w:rtl w:val="0"/>
        </w:rPr>
        <w:t xml:space="preserve">REFERENCE: UE/MOST/SERVICE_PROVISION_001_MEDIA_DEVELOPMENT</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Nunito" w:cs="Nunito" w:eastAsia="Nunito" w:hAnsi="Nunito"/>
          <w:b w:val="1"/>
          <w:sz w:val="22"/>
          <w:szCs w:val="22"/>
          <w:highlight w:val="white"/>
        </w:rPr>
      </w:pPr>
      <w:r w:rsidDel="00000000" w:rsidR="00000000" w:rsidRPr="00000000">
        <w:rPr>
          <w:rFonts w:ascii="Nunito" w:cs="Nunito" w:eastAsia="Nunito" w:hAnsi="Nunito"/>
          <w:b w:val="1"/>
          <w:sz w:val="22"/>
          <w:szCs w:val="22"/>
          <w:highlight w:val="white"/>
          <w:rtl w:val="0"/>
        </w:rPr>
        <w:t xml:space="preserve">Financed through the project “MOST - Media Organisations for Stronger Transnational Journalism”, co-funded under the </w:t>
      </w:r>
      <w:r w:rsidDel="00000000" w:rsidR="00000000" w:rsidRPr="00000000">
        <w:rPr>
          <w:rFonts w:ascii="Nunito" w:cs="Nunito" w:eastAsia="Nunito" w:hAnsi="Nunito"/>
          <w:b w:val="1"/>
          <w:sz w:val="22"/>
          <w:szCs w:val="22"/>
          <w:highlight w:val="white"/>
          <w:rtl w:val="0"/>
        </w:rPr>
        <w:t xml:space="preserve">Call for Proposals</w:t>
      </w:r>
      <w:r w:rsidDel="00000000" w:rsidR="00000000" w:rsidRPr="00000000">
        <w:rPr>
          <w:rFonts w:ascii="Nunito" w:cs="Nunito" w:eastAsia="Nunito" w:hAnsi="Nunito"/>
          <w:b w:val="1"/>
          <w:sz w:val="22"/>
          <w:szCs w:val="22"/>
          <w:highlight w:val="white"/>
          <w:rtl w:val="0"/>
        </w:rPr>
        <w:t xml:space="preserve"> (CREA-CROSS-2024-JOURPART)</w:t>
      </w:r>
      <w:r w:rsidDel="00000000" w:rsidR="00000000" w:rsidRPr="00000000">
        <w:rPr>
          <w:rFonts w:ascii="Nunito" w:cs="Nunito" w:eastAsia="Nunito" w:hAnsi="Nunito"/>
          <w:b w:val="1"/>
          <w:sz w:val="22"/>
          <w:szCs w:val="22"/>
          <w:highlight w:val="white"/>
          <w:rtl w:val="0"/>
        </w:rPr>
        <w:t xml:space="preserve">”</w:t>
      </w:r>
    </w:p>
    <w:p w:rsidR="00000000" w:rsidDel="00000000" w:rsidP="00000000" w:rsidRDefault="00000000" w:rsidRPr="00000000" w14:paraId="00000004">
      <w:pPr>
        <w:spacing w:after="0" w:lineRule="auto"/>
        <w:rPr>
          <w:rFonts w:ascii="Nunito" w:cs="Nunito" w:eastAsia="Nunito" w:hAnsi="Nunito"/>
          <w:b w:val="1"/>
          <w:sz w:val="22"/>
          <w:szCs w:val="22"/>
        </w:rPr>
      </w:pPr>
      <w:r w:rsidDel="00000000" w:rsidR="00000000" w:rsidRPr="00000000">
        <w:rPr>
          <w:rtl w:val="0"/>
        </w:rPr>
      </w:r>
    </w:p>
    <w:p w:rsidR="00000000" w:rsidDel="00000000" w:rsidP="00000000" w:rsidRDefault="00000000" w:rsidRPr="00000000" w14:paraId="00000005">
      <w:pPr>
        <w:spacing w:after="0" w:lineRule="auto"/>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Centro per la Cooperazione Internazionale, CCI</w:t>
      </w:r>
    </w:p>
    <w:p w:rsidR="00000000" w:rsidDel="00000000" w:rsidP="00000000" w:rsidRDefault="00000000" w:rsidRPr="00000000" w14:paraId="00000006">
      <w:pPr>
        <w:spacing w:after="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Legal status: Associazione  non a scopo di lucro (Non-profit organization as per Italian law)</w:t>
      </w:r>
    </w:p>
    <w:p w:rsidR="00000000" w:rsidDel="00000000" w:rsidP="00000000" w:rsidRDefault="00000000" w:rsidRPr="00000000" w14:paraId="00000007">
      <w:pPr>
        <w:spacing w:after="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Full official address: Vicolo San Marco, 1 Trento, TN, Italy</w:t>
      </w:r>
    </w:p>
    <w:p w:rsidR="00000000" w:rsidDel="00000000" w:rsidP="00000000" w:rsidRDefault="00000000" w:rsidRPr="00000000" w14:paraId="00000008">
      <w:pPr>
        <w:spacing w:after="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Official registration and VAT number: 02076540224 </w:t>
      </w:r>
    </w:p>
    <w:p w:rsidR="00000000" w:rsidDel="00000000" w:rsidP="00000000" w:rsidRDefault="00000000" w:rsidRPr="00000000" w14:paraId="00000009">
      <w:pPr>
        <w:spacing w:after="0" w:lineRule="auto"/>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00A">
      <w:pPr>
        <w:spacing w:after="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contracting authority’),</w:t>
      </w:r>
    </w:p>
    <w:p w:rsidR="00000000" w:rsidDel="00000000" w:rsidP="00000000" w:rsidRDefault="00000000" w:rsidRPr="00000000" w14:paraId="0000000B">
      <w:pPr>
        <w:spacing w:after="120" w:lineRule="auto"/>
        <w:jc w:val="right"/>
        <w:rPr>
          <w:rFonts w:ascii="Nunito" w:cs="Nunito" w:eastAsia="Nunito" w:hAnsi="Nunito"/>
          <w:sz w:val="22"/>
          <w:szCs w:val="22"/>
        </w:rPr>
      </w:pPr>
      <w:r w:rsidDel="00000000" w:rsidR="00000000" w:rsidRPr="00000000">
        <w:rPr>
          <w:rFonts w:ascii="Nunito" w:cs="Nunito" w:eastAsia="Nunito" w:hAnsi="Nunito"/>
          <w:sz w:val="22"/>
          <w:szCs w:val="22"/>
          <w:rtl w:val="0"/>
        </w:rPr>
        <w:t xml:space="preserve">of the one part,</w:t>
      </w:r>
    </w:p>
    <w:p w:rsidR="00000000" w:rsidDel="00000000" w:rsidP="00000000" w:rsidRDefault="00000000" w:rsidRPr="00000000" w14:paraId="0000000C">
      <w:pPr>
        <w:spacing w:after="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and</w:t>
      </w:r>
    </w:p>
    <w:p w:rsidR="00000000" w:rsidDel="00000000" w:rsidP="00000000" w:rsidRDefault="00000000" w:rsidRPr="00000000" w14:paraId="0000000D">
      <w:pPr>
        <w:spacing w:after="0" w:lineRule="auto"/>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Full official</w:t>
      </w:r>
      <w:r w:rsidDel="00000000" w:rsidR="00000000" w:rsidRPr="00000000">
        <w:rPr>
          <w:rFonts w:ascii="Nunito" w:cs="Nunito" w:eastAsia="Nunito" w:hAnsi="Nunito"/>
          <w:color w:val="00ff00"/>
          <w:sz w:val="22"/>
          <w:szCs w:val="22"/>
          <w:shd w:fill="b7b7b7" w:val="clear"/>
          <w:rtl w:val="0"/>
        </w:rPr>
        <w:t xml:space="preserve"> </w:t>
      </w:r>
      <w:r w:rsidDel="00000000" w:rsidR="00000000" w:rsidRPr="00000000">
        <w:rPr>
          <w:rFonts w:ascii="Nunito" w:cs="Nunito" w:eastAsia="Nunito" w:hAnsi="Nunito"/>
          <w:sz w:val="22"/>
          <w:szCs w:val="22"/>
          <w:shd w:fill="b7b7b7" w:val="clear"/>
          <w:rtl w:val="0"/>
        </w:rPr>
        <w:t xml:space="preserve">name of the contractor and acronym</w:t>
      </w:r>
    </w:p>
    <w:p w:rsidR="00000000" w:rsidDel="00000000" w:rsidP="00000000" w:rsidRDefault="00000000" w:rsidRPr="00000000" w14:paraId="0000000E">
      <w:pPr>
        <w:spacing w:after="0" w:lineRule="auto"/>
        <w:rPr>
          <w:rFonts w:ascii="Nunito" w:cs="Nunito" w:eastAsia="Nunito" w:hAnsi="Nunito"/>
          <w:sz w:val="22"/>
          <w:szCs w:val="22"/>
          <w:shd w:fill="b7b7b7" w:val="clear"/>
        </w:rPr>
      </w:pPr>
      <w:r w:rsidDel="00000000" w:rsidR="00000000" w:rsidRPr="00000000">
        <w:rPr>
          <w:rFonts w:ascii="Nunito" w:cs="Nunito" w:eastAsia="Nunito" w:hAnsi="Nunito"/>
          <w:sz w:val="22"/>
          <w:szCs w:val="22"/>
          <w:highlight w:val="white"/>
          <w:rtl w:val="0"/>
        </w:rPr>
        <w:t xml:space="preserve">Legal status: </w:t>
      </w:r>
      <w:r w:rsidDel="00000000" w:rsidR="00000000" w:rsidRPr="00000000">
        <w:rPr>
          <w:rFonts w:ascii="Nunito" w:cs="Nunito" w:eastAsia="Nunito" w:hAnsi="Nunito"/>
          <w:sz w:val="22"/>
          <w:szCs w:val="22"/>
          <w:shd w:fill="b7b7b7" w:val="clear"/>
          <w:rtl w:val="0"/>
        </w:rPr>
        <w:t xml:space="preserve">...</w:t>
      </w:r>
    </w:p>
    <w:p w:rsidR="00000000" w:rsidDel="00000000" w:rsidP="00000000" w:rsidRDefault="00000000" w:rsidRPr="00000000" w14:paraId="0000000F">
      <w:pPr>
        <w:spacing w:after="0" w:lineRule="auto"/>
        <w:rPr>
          <w:rFonts w:ascii="Nunito" w:cs="Nunito" w:eastAsia="Nunito" w:hAnsi="Nunito"/>
          <w:sz w:val="22"/>
          <w:szCs w:val="22"/>
          <w:shd w:fill="b7b7b7" w:val="clear"/>
        </w:rPr>
      </w:pPr>
      <w:r w:rsidDel="00000000" w:rsidR="00000000" w:rsidRPr="00000000">
        <w:rPr>
          <w:rFonts w:ascii="Nunito" w:cs="Nunito" w:eastAsia="Nunito" w:hAnsi="Nunito"/>
          <w:sz w:val="22"/>
          <w:szCs w:val="22"/>
          <w:highlight w:val="white"/>
          <w:rtl w:val="0"/>
        </w:rPr>
        <w:t xml:space="preserve">Official registration number: </w:t>
      </w:r>
      <w:r w:rsidDel="00000000" w:rsidR="00000000" w:rsidRPr="00000000">
        <w:rPr>
          <w:rFonts w:ascii="Nunito" w:cs="Nunito" w:eastAsia="Nunito" w:hAnsi="Nunito"/>
          <w:sz w:val="22"/>
          <w:szCs w:val="22"/>
          <w:shd w:fill="b7b7b7" w:val="clear"/>
          <w:rtl w:val="0"/>
        </w:rPr>
        <w:t xml:space="preserve">...</w:t>
      </w:r>
    </w:p>
    <w:p w:rsidR="00000000" w:rsidDel="00000000" w:rsidP="00000000" w:rsidRDefault="00000000" w:rsidRPr="00000000" w14:paraId="00000010">
      <w:pPr>
        <w:spacing w:after="0" w:lineRule="auto"/>
        <w:rPr>
          <w:rFonts w:ascii="Nunito" w:cs="Nunito" w:eastAsia="Nunito" w:hAnsi="Nunito"/>
          <w:sz w:val="22"/>
          <w:szCs w:val="22"/>
          <w:shd w:fill="b7b7b7" w:val="clear"/>
        </w:rPr>
      </w:pPr>
      <w:r w:rsidDel="00000000" w:rsidR="00000000" w:rsidRPr="00000000">
        <w:rPr>
          <w:rFonts w:ascii="Nunito" w:cs="Nunito" w:eastAsia="Nunito" w:hAnsi="Nunito"/>
          <w:sz w:val="22"/>
          <w:szCs w:val="22"/>
          <w:highlight w:val="white"/>
          <w:rtl w:val="0"/>
        </w:rPr>
        <w:t xml:space="preserve">Full official address: </w:t>
      </w:r>
      <w:r w:rsidDel="00000000" w:rsidR="00000000" w:rsidRPr="00000000">
        <w:rPr>
          <w:rFonts w:ascii="Nunito" w:cs="Nunito" w:eastAsia="Nunito" w:hAnsi="Nunito"/>
          <w:sz w:val="22"/>
          <w:szCs w:val="22"/>
          <w:shd w:fill="b7b7b7" w:val="clear"/>
          <w:rtl w:val="0"/>
        </w:rPr>
        <w:t xml:space="preserve">...</w:t>
      </w:r>
    </w:p>
    <w:p w:rsidR="00000000" w:rsidDel="00000000" w:rsidP="00000000" w:rsidRDefault="00000000" w:rsidRPr="00000000" w14:paraId="00000011">
      <w:pPr>
        <w:spacing w:after="0" w:lineRule="auto"/>
        <w:rPr>
          <w:rFonts w:ascii="Nunito" w:cs="Nunito" w:eastAsia="Nunito" w:hAnsi="Nunito"/>
          <w:sz w:val="22"/>
          <w:szCs w:val="22"/>
          <w:shd w:fill="b7b7b7" w:val="clear"/>
        </w:rPr>
      </w:pPr>
      <w:r w:rsidDel="00000000" w:rsidR="00000000" w:rsidRPr="00000000">
        <w:rPr>
          <w:rFonts w:ascii="Nunito" w:cs="Nunito" w:eastAsia="Nunito" w:hAnsi="Nunito"/>
          <w:sz w:val="22"/>
          <w:szCs w:val="22"/>
          <w:highlight w:val="white"/>
          <w:rtl w:val="0"/>
        </w:rPr>
        <w:t xml:space="preserve">VAT number</w:t>
      </w:r>
      <w:r w:rsidDel="00000000" w:rsidR="00000000" w:rsidRPr="00000000">
        <w:rPr>
          <w:rFonts w:ascii="Nunito" w:cs="Nunito" w:eastAsia="Nunito" w:hAnsi="Nunito"/>
          <w:sz w:val="26.666666666666668"/>
          <w:szCs w:val="26.666666666666668"/>
          <w:highlight w:val="white"/>
          <w:vertAlign w:val="superscript"/>
        </w:rPr>
        <w:footnoteReference w:customMarkFollows="0" w:id="0"/>
      </w:r>
      <w:r w:rsidDel="00000000" w:rsidR="00000000" w:rsidRPr="00000000">
        <w:rPr>
          <w:rFonts w:ascii="Nunito" w:cs="Nunito" w:eastAsia="Nunito" w:hAnsi="Nunito"/>
          <w:sz w:val="22"/>
          <w:szCs w:val="22"/>
          <w:highlight w:val="white"/>
          <w:rtl w:val="0"/>
        </w:rPr>
        <w:t xml:space="preserve">:</w:t>
      </w:r>
      <w:r w:rsidDel="00000000" w:rsidR="00000000" w:rsidRPr="00000000">
        <w:rPr>
          <w:rFonts w:ascii="Nunito" w:cs="Nunito" w:eastAsia="Nunito" w:hAnsi="Nunito"/>
          <w:sz w:val="22"/>
          <w:szCs w:val="22"/>
          <w:shd w:fill="b7b7b7" w:val="clear"/>
          <w:rtl w:val="0"/>
        </w:rPr>
        <w:t xml:space="preserve"> ...</w:t>
      </w:r>
    </w:p>
    <w:p w:rsidR="00000000" w:rsidDel="00000000" w:rsidP="00000000" w:rsidRDefault="00000000" w:rsidRPr="00000000" w14:paraId="00000012">
      <w:pPr>
        <w:spacing w:after="0" w:lineRule="auto"/>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013">
      <w:pPr>
        <w:spacing w:after="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contractor’) </w:t>
      </w:r>
    </w:p>
    <w:p w:rsidR="00000000" w:rsidDel="00000000" w:rsidP="00000000" w:rsidRDefault="00000000" w:rsidRPr="00000000" w14:paraId="00000014">
      <w:pPr>
        <w:tabs>
          <w:tab w:val="left" w:leader="none" w:pos="-1440"/>
          <w:tab w:val="left" w:leader="none" w:pos="-720"/>
          <w:tab w:val="left" w:leader="none" w:pos="828"/>
          <w:tab w:val="left" w:leader="none" w:pos="1044"/>
          <w:tab w:val="left" w:leader="none" w:pos="1260"/>
          <w:tab w:val="left" w:leader="none" w:pos="1476"/>
          <w:tab w:val="left" w:leader="none" w:pos="1692"/>
          <w:tab w:val="left" w:leader="none" w:pos="2160"/>
        </w:tabs>
        <w:spacing w:after="120" w:lineRule="auto"/>
        <w:jc w:val="right"/>
        <w:rPr>
          <w:rFonts w:ascii="Nunito" w:cs="Nunito" w:eastAsia="Nunito" w:hAnsi="Nunito"/>
          <w:sz w:val="22"/>
          <w:szCs w:val="22"/>
        </w:rPr>
      </w:pPr>
      <w:r w:rsidDel="00000000" w:rsidR="00000000" w:rsidRPr="00000000">
        <w:rPr>
          <w:rFonts w:ascii="Nunito" w:cs="Nunito" w:eastAsia="Nunito" w:hAnsi="Nunito"/>
          <w:sz w:val="22"/>
          <w:szCs w:val="22"/>
          <w:rtl w:val="0"/>
        </w:rPr>
        <w:t xml:space="preserve">of the other part,</w:t>
      </w:r>
    </w:p>
    <w:p w:rsidR="00000000" w:rsidDel="00000000" w:rsidP="00000000" w:rsidRDefault="00000000" w:rsidRPr="00000000" w14:paraId="00000015">
      <w:pPr>
        <w:spacing w:after="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have agreed as follows:</w:t>
      </w:r>
    </w:p>
    <w:p w:rsidR="00000000" w:rsidDel="00000000" w:rsidP="00000000" w:rsidRDefault="00000000" w:rsidRPr="00000000" w14:paraId="00000016">
      <w:pPr>
        <w:spacing w:after="0" w:before="240" w:lineRule="auto"/>
        <w:jc w:val="center"/>
        <w:rPr>
          <w:rFonts w:ascii="Nunito" w:cs="Nunito" w:eastAsia="Nunito" w:hAnsi="Nunito"/>
          <w:sz w:val="22"/>
          <w:szCs w:val="22"/>
        </w:rPr>
      </w:pPr>
      <w:r w:rsidDel="00000000" w:rsidR="00000000" w:rsidRPr="00000000">
        <w:rPr>
          <w:rFonts w:ascii="Nunito" w:cs="Nunito" w:eastAsia="Nunito" w:hAnsi="Nunito"/>
          <w:b w:val="1"/>
          <w:rtl w:val="0"/>
        </w:rPr>
        <w:t xml:space="preserve">CONTRACT TITLE: “</w:t>
      </w:r>
      <w:r w:rsidDel="00000000" w:rsidR="00000000" w:rsidRPr="00000000">
        <w:rPr>
          <w:rFonts w:ascii="Nunito" w:cs="Nunito" w:eastAsia="Nunito" w:hAnsi="Nunito"/>
          <w:b w:val="1"/>
          <w:rtl w:val="0"/>
        </w:rPr>
        <w:t xml:space="preserve">DESIGN AND DELIVERY OF TRAININGS, CONSULTANCY AND MULTIMEDIA CONTENT PRODUCTION FOR THE PROJECT “MOST - GA number </w:t>
      </w:r>
      <w:r w:rsidDel="00000000" w:rsidR="00000000" w:rsidRPr="00000000">
        <w:rPr>
          <w:rFonts w:ascii="Nunito" w:cs="Nunito" w:eastAsia="Nunito" w:hAnsi="Nunito"/>
          <w:b w:val="1"/>
          <w:rtl w:val="0"/>
        </w:rPr>
        <w:t xml:space="preserve">10118028</w:t>
      </w:r>
      <w:r w:rsidDel="00000000" w:rsidR="00000000" w:rsidRPr="00000000">
        <w:rPr>
          <w:rFonts w:ascii="Nunito" w:cs="Nunito" w:eastAsia="Nunito" w:hAnsi="Nunito"/>
          <w:b w:val="1"/>
          <w:rtl w:val="0"/>
        </w:rPr>
        <w:t xml:space="preserve">5”</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567" w:right="0" w:hanging="567"/>
        <w:jc w:val="both"/>
        <w:rPr>
          <w:rFonts w:ascii="Nunito" w:cs="Nunito" w:eastAsia="Nunito" w:hAnsi="Nunito"/>
          <w:b w:val="1"/>
          <w:i w:val="0"/>
          <w:smallCaps w:val="0"/>
          <w:strike w:val="0"/>
          <w:color w:val="000000"/>
          <w:sz w:val="24"/>
          <w:szCs w:val="24"/>
          <w:u w:val="none"/>
          <w:shd w:fill="auto" w:val="clear"/>
          <w:vertAlign w:val="baseline"/>
        </w:rPr>
      </w:pPr>
      <w:r w:rsidDel="00000000" w:rsidR="00000000" w:rsidRPr="00000000">
        <w:rPr>
          <w:rFonts w:ascii="Nunito" w:cs="Nunito" w:eastAsia="Nunito" w:hAnsi="Nunito"/>
          <w:b w:val="1"/>
          <w:i w:val="0"/>
          <w:smallCaps w:val="0"/>
          <w:strike w:val="0"/>
          <w:color w:val="000000"/>
          <w:sz w:val="24"/>
          <w:szCs w:val="24"/>
          <w:u w:val="none"/>
          <w:shd w:fill="auto" w:val="clear"/>
          <w:vertAlign w:val="baseline"/>
          <w:rtl w:val="0"/>
        </w:rPr>
        <w:t xml:space="preserve">(1)</w:t>
        <w:tab/>
        <w:t xml:space="preserve">Subject</w:t>
      </w:r>
    </w:p>
    <w:p w:rsidR="00000000" w:rsidDel="00000000" w:rsidP="00000000" w:rsidRDefault="00000000" w:rsidRPr="00000000" w14:paraId="00000018">
      <w:pPr>
        <w:spacing w:after="120" w:lineRule="auto"/>
        <w:ind w:left="0" w:firstLine="0"/>
        <w:rPr>
          <w:rFonts w:ascii="Nunito" w:cs="Nunito" w:eastAsia="Nunito" w:hAnsi="Nunito"/>
          <w:sz w:val="22"/>
          <w:szCs w:val="22"/>
          <w:highlight w:val="white"/>
        </w:rPr>
      </w:pPr>
      <w:r w:rsidDel="00000000" w:rsidR="00000000" w:rsidRPr="00000000">
        <w:rPr>
          <w:rFonts w:ascii="Nunito" w:cs="Nunito" w:eastAsia="Nunito" w:hAnsi="Nunito"/>
          <w:sz w:val="22"/>
          <w:szCs w:val="22"/>
          <w:highlight w:val="white"/>
          <w:rtl w:val="0"/>
        </w:rPr>
        <w:t xml:space="preserve">The subject of this contract is the </w:t>
      </w:r>
      <w:r w:rsidDel="00000000" w:rsidR="00000000" w:rsidRPr="00000000">
        <w:rPr>
          <w:rFonts w:ascii="Nunito" w:cs="Nunito" w:eastAsia="Nunito" w:hAnsi="Nunito"/>
          <w:rtl w:val="0"/>
        </w:rPr>
        <w:t xml:space="preserve">“DESIGN AND DELIVERY OF TRAININGS, MENTORING AND MULTIMEDIA CONTENT PRODUCTION  OF THE PROJECT “MOST -  MEDIA ORGANISATIONS FOR STRONGER </w:t>
      </w:r>
      <w:r w:rsidDel="00000000" w:rsidR="00000000" w:rsidRPr="00000000">
        <w:rPr>
          <w:rFonts w:ascii="Nunito" w:cs="Nunito" w:eastAsia="Nunito" w:hAnsi="Nunito"/>
          <w:rtl w:val="0"/>
        </w:rPr>
        <w:t xml:space="preserve">TRANSNATIONAL JOURNALISM</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sz w:val="22"/>
          <w:szCs w:val="22"/>
          <w:highlight w:val="white"/>
          <w:rtl w:val="0"/>
        </w:rPr>
        <w:t xml:space="preserve">done in </w:t>
      </w:r>
      <w:r w:rsidDel="00000000" w:rsidR="00000000" w:rsidRPr="00000000">
        <w:rPr>
          <w:rFonts w:ascii="Nunito" w:cs="Nunito" w:eastAsia="Nunito" w:hAnsi="Nunito"/>
          <w:b w:val="1"/>
          <w:sz w:val="22"/>
          <w:szCs w:val="22"/>
          <w:highlight w:val="white"/>
          <w:rtl w:val="0"/>
        </w:rPr>
        <w:t xml:space="preserve">Trento, Italy</w:t>
      </w:r>
      <w:r w:rsidDel="00000000" w:rsidR="00000000" w:rsidRPr="00000000">
        <w:rPr>
          <w:rFonts w:ascii="Nunito" w:cs="Nunito" w:eastAsia="Nunito" w:hAnsi="Nunito"/>
          <w:sz w:val="22"/>
          <w:szCs w:val="22"/>
          <w:highlight w:val="white"/>
          <w:rtl w:val="0"/>
        </w:rPr>
        <w:t xml:space="preserve">, with identification reference </w:t>
      </w:r>
      <w:r w:rsidDel="00000000" w:rsidR="00000000" w:rsidRPr="00000000">
        <w:rPr>
          <w:rFonts w:ascii="Nunito" w:cs="Nunito" w:eastAsia="Nunito" w:hAnsi="Nunito"/>
          <w:b w:val="1"/>
          <w:sz w:val="22"/>
          <w:szCs w:val="22"/>
          <w:highlight w:val="white"/>
          <w:rtl w:val="0"/>
        </w:rPr>
        <w:t xml:space="preserve">UE/MOST/Service_provision_001_MEDIA_DEVELOPMENT</w:t>
      </w:r>
      <w:r w:rsidDel="00000000" w:rsidR="00000000" w:rsidRPr="00000000">
        <w:rPr>
          <w:rFonts w:ascii="Nunito" w:cs="Nunito" w:eastAsia="Nunito" w:hAnsi="Nunito"/>
          <w:sz w:val="22"/>
          <w:szCs w:val="22"/>
          <w:highlight w:val="white"/>
          <w:rtl w:val="0"/>
        </w:rPr>
        <w:t xml:space="preserve"> (‘the services’). </w:t>
      </w:r>
    </w:p>
    <w:p w:rsidR="00000000" w:rsidDel="00000000" w:rsidP="00000000" w:rsidRDefault="00000000" w:rsidRPr="00000000" w14:paraId="00000019">
      <w:pPr>
        <w:spacing w:after="120" w:lineRule="auto"/>
        <w:ind w:left="0" w:firstLine="0"/>
        <w:rPr>
          <w:rFonts w:ascii="Nunito" w:cs="Nunito" w:eastAsia="Nunito" w:hAnsi="Nunito"/>
          <w:sz w:val="22"/>
          <w:szCs w:val="22"/>
          <w:highlight w:val="yellow"/>
        </w:rPr>
      </w:pPr>
      <w:r w:rsidDel="00000000" w:rsidR="00000000" w:rsidRPr="00000000">
        <w:rPr>
          <w:rFonts w:ascii="Nunito" w:cs="Nunito" w:eastAsia="Nunito" w:hAnsi="Nunito"/>
          <w:sz w:val="22"/>
          <w:szCs w:val="22"/>
          <w:rtl w:val="0"/>
        </w:rPr>
        <w:t xml:space="preserve">The contractor shall execute the tasks assigned to him in accordance with the terms of reference annexed to the contract. </w:t>
      </w:r>
      <w:r w:rsidDel="00000000" w:rsidR="00000000" w:rsidRPr="00000000">
        <w:rPr>
          <w:rFonts w:ascii="Nunito" w:cs="Nunito" w:eastAsia="Nunito" w:hAnsi="Nunito"/>
          <w:sz w:val="22"/>
          <w:szCs w:val="22"/>
          <w:highlight w:val="yellow"/>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567" w:right="0" w:hanging="567"/>
        <w:jc w:val="both"/>
        <w:rPr>
          <w:rFonts w:ascii="Nunito" w:cs="Nunito" w:eastAsia="Nunito" w:hAnsi="Nunito"/>
          <w:b w:val="1"/>
          <w:i w:val="0"/>
          <w:smallCaps w:val="0"/>
          <w:strike w:val="0"/>
          <w:color w:val="000000"/>
          <w:sz w:val="24"/>
          <w:szCs w:val="24"/>
          <w:u w:val="none"/>
          <w:shd w:fill="auto" w:val="clear"/>
          <w:vertAlign w:val="baseline"/>
        </w:rPr>
      </w:pPr>
      <w:r w:rsidDel="00000000" w:rsidR="00000000" w:rsidRPr="00000000">
        <w:rPr>
          <w:rFonts w:ascii="Nunito" w:cs="Nunito" w:eastAsia="Nunito" w:hAnsi="Nunito"/>
          <w:b w:val="1"/>
          <w:i w:val="0"/>
          <w:smallCaps w:val="0"/>
          <w:strike w:val="0"/>
          <w:color w:val="000000"/>
          <w:sz w:val="24"/>
          <w:szCs w:val="24"/>
          <w:u w:val="none"/>
          <w:shd w:fill="auto" w:val="clear"/>
          <w:vertAlign w:val="baseline"/>
          <w:rtl w:val="0"/>
        </w:rPr>
        <w:t xml:space="preserve">(2)</w:t>
        <w:tab/>
        <w:t xml:space="preserve">Contract value</w:t>
      </w:r>
    </w:p>
    <w:p w:rsidR="00000000" w:rsidDel="00000000" w:rsidP="00000000" w:rsidRDefault="00000000" w:rsidRPr="00000000" w14:paraId="0000001B">
      <w:pPr>
        <w:spacing w:after="120" w:lineRule="auto"/>
        <w:ind w:left="0" w:firstLine="0"/>
        <w:rPr>
          <w:rFonts w:ascii="Nunito" w:cs="Nunito" w:eastAsia="Nunito" w:hAnsi="Nunito"/>
          <w:sz w:val="22"/>
          <w:szCs w:val="22"/>
        </w:rPr>
      </w:pPr>
      <w:r w:rsidDel="00000000" w:rsidR="00000000" w:rsidRPr="00000000">
        <w:rPr>
          <w:rFonts w:ascii="Nunito" w:cs="Nunito" w:eastAsia="Nunito" w:hAnsi="Nunito"/>
          <w:sz w:val="22"/>
          <w:szCs w:val="22"/>
          <w:highlight w:val="white"/>
          <w:rtl w:val="0"/>
        </w:rPr>
        <w:t xml:space="preserve">This contract, established in Euro, is a global price contract. The contract value is Euro </w:t>
      </w:r>
      <w:r w:rsidDel="00000000" w:rsidR="00000000" w:rsidRPr="00000000">
        <w:rPr>
          <w:rFonts w:ascii="Nunito" w:cs="Nunito" w:eastAsia="Nunito" w:hAnsi="Nunito"/>
          <w:sz w:val="22"/>
          <w:szCs w:val="22"/>
          <w:shd w:fill="999999" w:val="clear"/>
          <w:rtl w:val="0"/>
        </w:rPr>
        <w:t xml:space="preserve">… </w:t>
      </w:r>
      <w:r w:rsidDel="00000000" w:rsidR="00000000" w:rsidRPr="00000000">
        <w:rPr>
          <w:rFonts w:ascii="Nunito" w:cs="Nunito" w:eastAsia="Nunito" w:hAnsi="Nunito"/>
          <w:sz w:val="22"/>
          <w:szCs w:val="22"/>
          <w:rtl w:val="0"/>
        </w:rPr>
        <w:t xml:space="preserv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567" w:right="0" w:hanging="567"/>
        <w:jc w:val="both"/>
        <w:rPr>
          <w:rFonts w:ascii="Nunito" w:cs="Nunito" w:eastAsia="Nunito" w:hAnsi="Nunito"/>
          <w:b w:val="1"/>
          <w:i w:val="0"/>
          <w:smallCaps w:val="0"/>
          <w:strike w:val="0"/>
          <w:color w:val="000000"/>
          <w:sz w:val="24"/>
          <w:szCs w:val="24"/>
          <w:u w:val="none"/>
          <w:shd w:fill="auto" w:val="clear"/>
          <w:vertAlign w:val="baseline"/>
        </w:rPr>
      </w:pPr>
      <w:r w:rsidDel="00000000" w:rsidR="00000000" w:rsidRPr="00000000">
        <w:rPr>
          <w:rFonts w:ascii="Nunito" w:cs="Nunito" w:eastAsia="Nunito" w:hAnsi="Nunito"/>
          <w:b w:val="1"/>
          <w:i w:val="0"/>
          <w:smallCaps w:val="0"/>
          <w:strike w:val="0"/>
          <w:color w:val="000000"/>
          <w:sz w:val="24"/>
          <w:szCs w:val="24"/>
          <w:u w:val="none"/>
          <w:shd w:fill="auto" w:val="clear"/>
          <w:vertAlign w:val="baseline"/>
          <w:rtl w:val="0"/>
        </w:rPr>
        <w:t xml:space="preserve">(3)</w:t>
        <w:tab/>
        <w:t xml:space="preserve">O</w:t>
      </w:r>
      <w:r w:rsidDel="00000000" w:rsidR="00000000" w:rsidRPr="00000000">
        <w:rPr>
          <w:rFonts w:ascii="Nunito" w:cs="Nunito" w:eastAsia="Nunito" w:hAnsi="Nunito"/>
          <w:b w:val="1"/>
          <w:i w:val="0"/>
          <w:smallCaps w:val="0"/>
          <w:strike w:val="0"/>
          <w:color w:val="000000"/>
          <w:sz w:val="24"/>
          <w:szCs w:val="24"/>
          <w:u w:val="none"/>
          <w:shd w:fill="auto" w:val="clear"/>
          <w:vertAlign w:val="baseline"/>
          <w:rtl w:val="0"/>
        </w:rPr>
        <w:t xml:space="preserve">rder of precedence of contract documents</w:t>
      </w:r>
    </w:p>
    <w:p w:rsidR="00000000" w:rsidDel="00000000" w:rsidP="00000000" w:rsidRDefault="00000000" w:rsidRPr="00000000" w14:paraId="0000001D">
      <w:pPr>
        <w:spacing w:after="120" w:lineRule="auto"/>
        <w:ind w:left="0" w:firstLine="0"/>
        <w:rPr>
          <w:rFonts w:ascii="Nunito" w:cs="Nunito" w:eastAsia="Nunito" w:hAnsi="Nunito"/>
          <w:sz w:val="22"/>
          <w:szCs w:val="22"/>
          <w:highlight w:val="white"/>
        </w:rPr>
      </w:pPr>
      <w:r w:rsidDel="00000000" w:rsidR="00000000" w:rsidRPr="00000000">
        <w:rPr>
          <w:rFonts w:ascii="Nunito" w:cs="Nunito" w:eastAsia="Nunito" w:hAnsi="Nunito"/>
          <w:sz w:val="22"/>
          <w:szCs w:val="22"/>
          <w:highlight w:val="white"/>
          <w:rtl w:val="0"/>
        </w:rPr>
        <w:t xml:space="preserve">The following documents shall be deemed to form and be read and construed as part of this contract, in the following order of precedence:</w:t>
      </w:r>
    </w:p>
    <w:p w:rsidR="00000000" w:rsidDel="00000000" w:rsidP="00000000" w:rsidRDefault="00000000" w:rsidRPr="00000000" w14:paraId="0000001E">
      <w:pPr>
        <w:numPr>
          <w:ilvl w:val="0"/>
          <w:numId w:val="1"/>
        </w:numPr>
        <w:tabs>
          <w:tab w:val="left" w:leader="none" w:pos="993"/>
        </w:tabs>
        <w:spacing w:after="60" w:lineRule="auto"/>
        <w:ind w:left="993" w:hanging="283.9999999999999"/>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contract agreement;</w:t>
      </w:r>
    </w:p>
    <w:p w:rsidR="00000000" w:rsidDel="00000000" w:rsidP="00000000" w:rsidRDefault="00000000" w:rsidRPr="00000000" w14:paraId="0000001F">
      <w:pPr>
        <w:numPr>
          <w:ilvl w:val="0"/>
          <w:numId w:val="1"/>
        </w:numPr>
        <w:tabs>
          <w:tab w:val="left" w:leader="none" w:pos="993"/>
        </w:tabs>
        <w:spacing w:after="60" w:lineRule="auto"/>
        <w:ind w:left="993" w:hanging="283.9999999999999"/>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special conditions;</w:t>
      </w:r>
    </w:p>
    <w:p w:rsidR="00000000" w:rsidDel="00000000" w:rsidP="00000000" w:rsidRDefault="00000000" w:rsidRPr="00000000" w14:paraId="00000020">
      <w:pPr>
        <w:numPr>
          <w:ilvl w:val="0"/>
          <w:numId w:val="1"/>
        </w:numPr>
        <w:tabs>
          <w:tab w:val="left" w:leader="none" w:pos="993"/>
        </w:tabs>
        <w:spacing w:after="60" w:lineRule="auto"/>
        <w:ind w:left="993" w:hanging="283.9999999999999"/>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general conditions (Annex I);</w:t>
      </w:r>
      <w:r w:rsidDel="00000000" w:rsidR="00000000" w:rsidRPr="00000000">
        <w:rPr>
          <w:rtl w:val="0"/>
        </w:rPr>
      </w:r>
    </w:p>
    <w:p w:rsidR="00000000" w:rsidDel="00000000" w:rsidP="00000000" w:rsidRDefault="00000000" w:rsidRPr="00000000" w14:paraId="00000021">
      <w:pPr>
        <w:numPr>
          <w:ilvl w:val="0"/>
          <w:numId w:val="1"/>
        </w:numPr>
        <w:tabs>
          <w:tab w:val="left" w:leader="none" w:pos="993"/>
        </w:tabs>
        <w:spacing w:after="60" w:lineRule="auto"/>
        <w:ind w:left="993" w:hanging="283.9999999999999"/>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terms of reference (Annex II); </w:t>
      </w:r>
    </w:p>
    <w:p w:rsidR="00000000" w:rsidDel="00000000" w:rsidP="00000000" w:rsidRDefault="00000000" w:rsidRPr="00000000" w14:paraId="00000022">
      <w:pPr>
        <w:numPr>
          <w:ilvl w:val="0"/>
          <w:numId w:val="1"/>
        </w:numPr>
        <w:tabs>
          <w:tab w:val="left" w:leader="none" w:pos="993"/>
        </w:tabs>
        <w:spacing w:after="60" w:lineRule="auto"/>
        <w:ind w:left="993" w:hanging="283.9999999999999"/>
        <w:rPr>
          <w:rFonts w:ascii="Nunito" w:cs="Nunito" w:eastAsia="Nunito" w:hAnsi="Nunito"/>
          <w:sz w:val="22"/>
          <w:szCs w:val="22"/>
        </w:rPr>
      </w:pPr>
      <w:r w:rsidDel="00000000" w:rsidR="00000000" w:rsidRPr="00000000">
        <w:rPr>
          <w:rFonts w:ascii="Nunito" w:cs="Nunito" w:eastAsia="Nunito" w:hAnsi="Nunito"/>
          <w:sz w:val="22"/>
          <w:szCs w:val="22"/>
          <w:rtl w:val="0"/>
        </w:rPr>
        <w:t xml:space="preserve">Budget (Annex III)</w:t>
      </w:r>
      <w:r w:rsidDel="00000000" w:rsidR="00000000" w:rsidRPr="00000000">
        <w:rPr>
          <w:rFonts w:ascii="Nunito" w:cs="Nunito" w:eastAsia="Nunito" w:hAnsi="Nunito"/>
          <w:sz w:val="22"/>
          <w:szCs w:val="22"/>
          <w:rtl w:val="0"/>
        </w:rPr>
        <w:t xml:space="preserve">-</w:t>
      </w:r>
    </w:p>
    <w:p w:rsidR="00000000" w:rsidDel="00000000" w:rsidP="00000000" w:rsidRDefault="00000000" w:rsidRPr="00000000" w14:paraId="00000023">
      <w:pPr>
        <w:spacing w:after="120" w:lineRule="auto"/>
        <w:ind w:left="0" w:firstLine="0"/>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various documents making up the contract shall be deemed to be mutually explanatory; in cases of ambiguity or divergence, they shall prevail in the order in which they appear above. Addenda shall have the order of precedence of the document they are amending.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567" w:right="0" w:hanging="567"/>
        <w:jc w:val="both"/>
        <w:rPr>
          <w:rFonts w:ascii="Nunito" w:cs="Nunito" w:eastAsia="Nunito" w:hAnsi="Nunito"/>
          <w:b w:val="1"/>
        </w:rPr>
      </w:pPr>
      <w:r w:rsidDel="00000000" w:rsidR="00000000" w:rsidRPr="00000000">
        <w:rPr>
          <w:rFonts w:ascii="Nunito" w:cs="Nunito" w:eastAsia="Nunito" w:hAnsi="Nunito"/>
          <w:b w:val="1"/>
          <w:i w:val="0"/>
          <w:smallCaps w:val="0"/>
          <w:strike w:val="0"/>
          <w:color w:val="000000"/>
          <w:sz w:val="24"/>
          <w:szCs w:val="24"/>
          <w:u w:val="none"/>
          <w:shd w:fill="auto" w:val="clear"/>
          <w:vertAlign w:val="baseline"/>
          <w:rtl w:val="0"/>
        </w:rPr>
        <w:t xml:space="preserve">(4)</w:t>
        <w:tab/>
        <w:t xml:space="preserve">Language of the contract</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w:cs="Nunito" w:eastAsia="Nunito" w:hAnsi="Nunito"/>
          <w:sz w:val="22"/>
          <w:szCs w:val="22"/>
        </w:rPr>
      </w:pPr>
      <w:r w:rsidDel="00000000" w:rsidR="00000000" w:rsidRPr="00000000">
        <w:rPr>
          <w:rFonts w:ascii="Nunito" w:cs="Nunito" w:eastAsia="Nunito" w:hAnsi="Nunito"/>
          <w:sz w:val="22"/>
          <w:szCs w:val="22"/>
          <w:highlight w:val="white"/>
          <w:rtl w:val="0"/>
        </w:rPr>
        <w:t xml:space="preserve">The</w:t>
      </w:r>
      <w:r w:rsidDel="00000000" w:rsidR="00000000" w:rsidRPr="00000000">
        <w:rPr>
          <w:rFonts w:ascii="Nunito" w:cs="Nunito" w:eastAsia="Nunito" w:hAnsi="Nunito"/>
          <w:sz w:val="22"/>
          <w:szCs w:val="22"/>
          <w:rtl w:val="0"/>
        </w:rPr>
        <w:t xml:space="preserve"> language of the contract and of all written communications between the contractor and the contracting authority and/or the project manager shall be English.</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567" w:right="0" w:hanging="567"/>
        <w:jc w:val="both"/>
        <w:rPr>
          <w:rFonts w:ascii="Nunito" w:cs="Nunito" w:eastAsia="Nunito" w:hAnsi="Nunito"/>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Nunito" w:cs="Nunito" w:eastAsia="Nunito" w:hAnsi="Nunito"/>
          <w:b w:val="1"/>
          <w:i w:val="0"/>
          <w:smallCaps w:val="0"/>
          <w:strike w:val="0"/>
          <w:color w:val="000000"/>
          <w:sz w:val="24"/>
          <w:szCs w:val="24"/>
          <w:u w:val="none"/>
          <w:shd w:fill="auto" w:val="clear"/>
          <w:vertAlign w:val="baseline"/>
          <w:rtl w:val="0"/>
        </w:rPr>
        <w:t xml:space="preserve">(5)</w:t>
        <w:tab/>
        <w:t xml:space="preserve">Other specific conditions applying to the contract</w:t>
      </w:r>
      <w:r w:rsidDel="00000000" w:rsidR="00000000" w:rsidRPr="00000000">
        <w:rPr>
          <w:rtl w:val="0"/>
        </w:rPr>
      </w:r>
    </w:p>
    <w:p w:rsidR="00000000" w:rsidDel="00000000" w:rsidP="00000000" w:rsidRDefault="00000000" w:rsidRPr="00000000" w14:paraId="00000027">
      <w:pPr>
        <w:spacing w:after="120" w:lineRule="auto"/>
        <w:rPr>
          <w:rFonts w:ascii="Nunito" w:cs="Nunito" w:eastAsia="Nunito" w:hAnsi="Nunito"/>
          <w:b w:val="1"/>
          <w:sz w:val="22"/>
          <w:szCs w:val="22"/>
          <w:highlight w:val="white"/>
        </w:rPr>
      </w:pPr>
      <w:r w:rsidDel="00000000" w:rsidR="00000000" w:rsidRPr="00000000">
        <w:rPr>
          <w:rFonts w:ascii="Nunito" w:cs="Nunito" w:eastAsia="Nunito" w:hAnsi="Nunito"/>
          <w:b w:val="1"/>
          <w:sz w:val="22"/>
          <w:szCs w:val="22"/>
          <w:highlight w:val="white"/>
          <w:rtl w:val="0"/>
        </w:rPr>
        <w:t xml:space="preserve">Rights of Use of the Results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w:cs="Nunito" w:eastAsia="Nunito" w:hAnsi="Nunito"/>
          <w:sz w:val="22"/>
          <w:szCs w:val="22"/>
          <w:highlight w:val="white"/>
        </w:rPr>
      </w:pPr>
      <w:r w:rsidDel="00000000" w:rsidR="00000000" w:rsidRPr="00000000">
        <w:rPr>
          <w:rFonts w:ascii="Nunito" w:cs="Nunito" w:eastAsia="Nunito" w:hAnsi="Nunito"/>
          <w:sz w:val="22"/>
          <w:szCs w:val="22"/>
          <w:highlight w:val="white"/>
          <w:rtl w:val="0"/>
        </w:rPr>
        <w:t xml:space="preserve">All materials and documents produced in the framework of this service belongs to the Centro per la Cooperazione Internazionale an</w:t>
      </w:r>
      <w:r w:rsidDel="00000000" w:rsidR="00000000" w:rsidRPr="00000000">
        <w:rPr>
          <w:rFonts w:ascii="Nunito" w:cs="Nunito" w:eastAsia="Nunito" w:hAnsi="Nunito"/>
          <w:sz w:val="22"/>
          <w:szCs w:val="22"/>
          <w:rtl w:val="0"/>
        </w:rPr>
        <w:t xml:space="preserve">d </w:t>
      </w:r>
      <w:r w:rsidDel="00000000" w:rsidR="00000000" w:rsidRPr="00000000">
        <w:rPr>
          <w:rFonts w:ascii="Nunito" w:cs="Nunito" w:eastAsia="Nunito" w:hAnsi="Nunito"/>
          <w:sz w:val="22"/>
          <w:szCs w:val="22"/>
          <w:rtl w:val="0"/>
        </w:rPr>
        <w:t xml:space="preserve">may be used by the</w:t>
      </w:r>
      <w:r w:rsidDel="00000000" w:rsidR="00000000" w:rsidRPr="00000000">
        <w:rPr>
          <w:rFonts w:ascii="Nunito" w:cs="Nunito" w:eastAsia="Nunito" w:hAnsi="Nunito"/>
          <w:sz w:val="22"/>
          <w:szCs w:val="22"/>
          <w:rtl w:val="0"/>
        </w:rPr>
        <w:t xml:space="preserve"> </w:t>
      </w:r>
      <w:r w:rsidDel="00000000" w:rsidR="00000000" w:rsidRPr="00000000">
        <w:rPr>
          <w:rFonts w:ascii="Nunito" w:cs="Nunito" w:eastAsia="Nunito" w:hAnsi="Nunito"/>
          <w:sz w:val="22"/>
          <w:szCs w:val="22"/>
          <w:highlight w:val="white"/>
          <w:rtl w:val="0"/>
        </w:rPr>
        <w:t xml:space="preserve">project partners for educational, dissemination and policy information purposes and no further charges shall be borne or recognised to the subcontractor by the Centro per la Cooperazione Internazionale because of this. By entering this contract, the subcontractor authorises the Centro per la Cooperazione Internazionale and its project partners to publish on their channels what is listed above during and beyond the duration of the project.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w:cs="Nunito" w:eastAsia="Nunito" w:hAnsi="Nunito"/>
          <w:sz w:val="22"/>
          <w:szCs w:val="22"/>
        </w:rPr>
      </w:pPr>
      <w:r w:rsidDel="00000000" w:rsidR="00000000" w:rsidRPr="00000000">
        <w:rPr>
          <w:rFonts w:ascii="Nunito" w:cs="Nunito" w:eastAsia="Nunito" w:hAnsi="Nunito"/>
          <w:sz w:val="22"/>
          <w:szCs w:val="22"/>
          <w:highlight w:val="white"/>
          <w:rtl w:val="0"/>
        </w:rPr>
        <w:t xml:space="preserve">Done</w:t>
      </w:r>
      <w:r w:rsidDel="00000000" w:rsidR="00000000" w:rsidRPr="00000000">
        <w:rPr>
          <w:rFonts w:ascii="Nunito" w:cs="Nunito" w:eastAsia="Nunito" w:hAnsi="Nunito"/>
          <w:sz w:val="22"/>
          <w:szCs w:val="22"/>
          <w:rtl w:val="0"/>
        </w:rPr>
        <w:t xml:space="preserve"> in English in two originals, one original for the contracting authority and one original for the contractor.</w:t>
      </w:r>
    </w:p>
    <w:tbl>
      <w:tblPr>
        <w:tblStyle w:val="Table1"/>
        <w:tblW w:w="9480.0" w:type="dxa"/>
        <w:jc w:val="left"/>
        <w:tblInd w:w="-115.0" w:type="dxa"/>
        <w:tblLayout w:type="fixed"/>
        <w:tblLook w:val="0000"/>
      </w:tblPr>
      <w:tblGrid>
        <w:gridCol w:w="2370"/>
        <w:gridCol w:w="2460"/>
        <w:gridCol w:w="2865"/>
        <w:gridCol w:w="1785"/>
        <w:tblGridChange w:id="0">
          <w:tblGrid>
            <w:gridCol w:w="2370"/>
            <w:gridCol w:w="2460"/>
            <w:gridCol w:w="2865"/>
            <w:gridCol w:w="1785"/>
          </w:tblGrid>
        </w:tblGridChange>
      </w:tblGrid>
      <w:tr>
        <w:trPr>
          <w:cantSplit w:val="0"/>
          <w:tblHeader w:val="0"/>
        </w:trPr>
        <w:tc>
          <w:tcPr>
            <w:gridSpan w:val="2"/>
          </w:tcPr>
          <w:p w:rsidR="00000000" w:rsidDel="00000000" w:rsidP="00000000" w:rsidRDefault="00000000" w:rsidRPr="00000000" w14:paraId="0000002A">
            <w:pPr>
              <w:keepNext w:val="1"/>
              <w:keepLines w:val="1"/>
              <w:widowControl w:val="0"/>
              <w:spacing w:after="120" w:lineRule="auto"/>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For the contractor</w:t>
            </w:r>
          </w:p>
        </w:tc>
        <w:tc>
          <w:tcPr>
            <w:gridSpan w:val="2"/>
          </w:tcPr>
          <w:p w:rsidR="00000000" w:rsidDel="00000000" w:rsidP="00000000" w:rsidRDefault="00000000" w:rsidRPr="00000000" w14:paraId="0000002C">
            <w:pPr>
              <w:keepNext w:val="1"/>
              <w:keepLines w:val="1"/>
              <w:widowControl w:val="0"/>
              <w:spacing w:after="120" w:lineRule="auto"/>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For the contracting authority</w:t>
            </w:r>
          </w:p>
        </w:tc>
      </w:tr>
      <w:tr>
        <w:trPr>
          <w:cantSplit w:val="0"/>
          <w:tblHeader w:val="0"/>
        </w:trPr>
        <w:tc>
          <w:tcPr/>
          <w:p w:rsidR="00000000" w:rsidDel="00000000" w:rsidP="00000000" w:rsidRDefault="00000000" w:rsidRPr="00000000" w14:paraId="0000002E">
            <w:pPr>
              <w:keepNext w:val="1"/>
              <w:keepLines w:val="1"/>
              <w:widowControl w:val="0"/>
              <w:spacing w:after="160" w:before="1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Name:</w:t>
            </w:r>
          </w:p>
        </w:tc>
        <w:tc>
          <w:tcPr/>
          <w:p w:rsidR="00000000" w:rsidDel="00000000" w:rsidP="00000000" w:rsidRDefault="00000000" w:rsidRPr="00000000" w14:paraId="0000002F">
            <w:pPr>
              <w:keepNext w:val="1"/>
              <w:keepLines w:val="1"/>
              <w:widowControl w:val="0"/>
              <w:spacing w:after="160" w:before="160" w:lineRule="auto"/>
              <w:rPr>
                <w:rFonts w:ascii="Nunito" w:cs="Nunito" w:eastAsia="Nunito" w:hAnsi="Nunito"/>
                <w:sz w:val="22"/>
                <w:szCs w:val="22"/>
              </w:rPr>
            </w:pPr>
            <w:r w:rsidDel="00000000" w:rsidR="00000000" w:rsidRPr="00000000">
              <w:rPr>
                <w:rtl w:val="0"/>
              </w:rPr>
            </w:r>
          </w:p>
        </w:tc>
        <w:tc>
          <w:tcPr/>
          <w:p w:rsidR="00000000" w:rsidDel="00000000" w:rsidP="00000000" w:rsidRDefault="00000000" w:rsidRPr="00000000" w14:paraId="00000030">
            <w:pPr>
              <w:keepNext w:val="1"/>
              <w:keepLines w:val="1"/>
              <w:widowControl w:val="0"/>
              <w:spacing w:after="160" w:before="160" w:lineRule="auto"/>
              <w:ind w:right="-2495.4330708661405"/>
              <w:rPr>
                <w:rFonts w:ascii="Nunito" w:cs="Nunito" w:eastAsia="Nunito" w:hAnsi="Nunito"/>
                <w:sz w:val="22"/>
                <w:szCs w:val="22"/>
              </w:rPr>
            </w:pPr>
            <w:r w:rsidDel="00000000" w:rsidR="00000000" w:rsidRPr="00000000">
              <w:rPr>
                <w:rFonts w:ascii="Nunito" w:cs="Nunito" w:eastAsia="Nunito" w:hAnsi="Nunito"/>
                <w:sz w:val="22"/>
                <w:szCs w:val="22"/>
                <w:rtl w:val="0"/>
              </w:rPr>
              <w:t xml:space="preserve">Name:  Marco TUBINO </w:t>
            </w:r>
          </w:p>
        </w:tc>
        <w:tc>
          <w:tcPr/>
          <w:p w:rsidR="00000000" w:rsidDel="00000000" w:rsidP="00000000" w:rsidRDefault="00000000" w:rsidRPr="00000000" w14:paraId="00000031">
            <w:pPr>
              <w:keepNext w:val="1"/>
              <w:keepLines w:val="1"/>
              <w:widowControl w:val="0"/>
              <w:spacing w:after="160" w:before="160" w:lineRule="auto"/>
              <w:ind w:left="141.7322834645671" w:right="0" w:firstLine="0"/>
              <w:rPr>
                <w:rFonts w:ascii="Nunito" w:cs="Nunito" w:eastAsia="Nunito" w:hAnsi="Nunito"/>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2">
            <w:pPr>
              <w:keepNext w:val="1"/>
              <w:keepLines w:val="1"/>
              <w:widowControl w:val="0"/>
              <w:spacing w:after="160" w:before="1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Title: </w:t>
            </w:r>
          </w:p>
        </w:tc>
        <w:tc>
          <w:tcPr/>
          <w:p w:rsidR="00000000" w:rsidDel="00000000" w:rsidP="00000000" w:rsidRDefault="00000000" w:rsidRPr="00000000" w14:paraId="00000033">
            <w:pPr>
              <w:keepNext w:val="1"/>
              <w:keepLines w:val="1"/>
              <w:widowControl w:val="0"/>
              <w:spacing w:after="160" w:before="160" w:lineRule="auto"/>
              <w:rPr>
                <w:rFonts w:ascii="Nunito" w:cs="Nunito" w:eastAsia="Nunito" w:hAnsi="Nunito"/>
                <w:sz w:val="22"/>
                <w:szCs w:val="22"/>
              </w:rPr>
            </w:pPr>
            <w:r w:rsidDel="00000000" w:rsidR="00000000" w:rsidRPr="00000000">
              <w:rPr>
                <w:rtl w:val="0"/>
              </w:rPr>
            </w:r>
          </w:p>
        </w:tc>
        <w:tc>
          <w:tcPr/>
          <w:p w:rsidR="00000000" w:rsidDel="00000000" w:rsidP="00000000" w:rsidRDefault="00000000" w:rsidRPr="00000000" w14:paraId="00000034">
            <w:pPr>
              <w:keepNext w:val="1"/>
              <w:keepLines w:val="1"/>
              <w:widowControl w:val="0"/>
              <w:spacing w:after="160" w:before="1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Title: President</w:t>
            </w:r>
          </w:p>
        </w:tc>
        <w:tc>
          <w:tcPr/>
          <w:p w:rsidR="00000000" w:rsidDel="00000000" w:rsidP="00000000" w:rsidRDefault="00000000" w:rsidRPr="00000000" w14:paraId="00000035">
            <w:pPr>
              <w:keepNext w:val="1"/>
              <w:keepLines w:val="1"/>
              <w:widowControl w:val="0"/>
              <w:spacing w:after="160" w:before="160" w:lineRule="auto"/>
              <w:rPr>
                <w:rFonts w:ascii="Nunito" w:cs="Nunito" w:eastAsia="Nunito" w:hAnsi="Nunito"/>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6">
            <w:pPr>
              <w:keepNext w:val="1"/>
              <w:keepLines w:val="1"/>
              <w:widowControl w:val="0"/>
              <w:spacing w:after="160" w:before="1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Signature:</w:t>
            </w:r>
          </w:p>
        </w:tc>
        <w:tc>
          <w:tcPr/>
          <w:p w:rsidR="00000000" w:rsidDel="00000000" w:rsidP="00000000" w:rsidRDefault="00000000" w:rsidRPr="00000000" w14:paraId="00000037">
            <w:pPr>
              <w:keepNext w:val="1"/>
              <w:keepLines w:val="1"/>
              <w:widowControl w:val="0"/>
              <w:spacing w:after="160" w:before="160" w:lineRule="auto"/>
              <w:rPr>
                <w:rFonts w:ascii="Nunito" w:cs="Nunito" w:eastAsia="Nunito" w:hAnsi="Nunito"/>
                <w:sz w:val="22"/>
                <w:szCs w:val="22"/>
              </w:rPr>
            </w:pPr>
            <w:r w:rsidDel="00000000" w:rsidR="00000000" w:rsidRPr="00000000">
              <w:rPr>
                <w:rtl w:val="0"/>
              </w:rPr>
            </w:r>
          </w:p>
        </w:tc>
        <w:tc>
          <w:tcPr/>
          <w:p w:rsidR="00000000" w:rsidDel="00000000" w:rsidP="00000000" w:rsidRDefault="00000000" w:rsidRPr="00000000" w14:paraId="00000038">
            <w:pPr>
              <w:keepNext w:val="1"/>
              <w:keepLines w:val="1"/>
              <w:widowControl w:val="0"/>
              <w:spacing w:after="160" w:before="1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Signature: </w:t>
            </w:r>
          </w:p>
        </w:tc>
        <w:tc>
          <w:tcPr/>
          <w:p w:rsidR="00000000" w:rsidDel="00000000" w:rsidP="00000000" w:rsidRDefault="00000000" w:rsidRPr="00000000" w14:paraId="00000039">
            <w:pPr>
              <w:keepNext w:val="1"/>
              <w:keepLines w:val="1"/>
              <w:widowControl w:val="0"/>
              <w:spacing w:after="160" w:before="160" w:lineRule="auto"/>
              <w:rPr>
                <w:rFonts w:ascii="Nunito" w:cs="Nunito" w:eastAsia="Nunito" w:hAnsi="Nunito"/>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A">
            <w:pPr>
              <w:keepNext w:val="1"/>
              <w:keepLines w:val="1"/>
              <w:widowControl w:val="0"/>
              <w:spacing w:after="160" w:before="1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Date:</w:t>
            </w:r>
          </w:p>
        </w:tc>
        <w:tc>
          <w:tcPr/>
          <w:p w:rsidR="00000000" w:rsidDel="00000000" w:rsidP="00000000" w:rsidRDefault="00000000" w:rsidRPr="00000000" w14:paraId="0000003B">
            <w:pPr>
              <w:keepNext w:val="1"/>
              <w:keepLines w:val="1"/>
              <w:widowControl w:val="0"/>
              <w:spacing w:after="160" w:before="160" w:lineRule="auto"/>
              <w:rPr>
                <w:rFonts w:ascii="Nunito" w:cs="Nunito" w:eastAsia="Nunito" w:hAnsi="Nunito"/>
                <w:sz w:val="22"/>
                <w:szCs w:val="22"/>
              </w:rPr>
            </w:pPr>
            <w:r w:rsidDel="00000000" w:rsidR="00000000" w:rsidRPr="00000000">
              <w:rPr>
                <w:rtl w:val="0"/>
              </w:rPr>
            </w:r>
          </w:p>
        </w:tc>
        <w:tc>
          <w:tcPr/>
          <w:p w:rsidR="00000000" w:rsidDel="00000000" w:rsidP="00000000" w:rsidRDefault="00000000" w:rsidRPr="00000000" w14:paraId="0000003C">
            <w:pPr>
              <w:keepNext w:val="1"/>
              <w:keepLines w:val="1"/>
              <w:widowControl w:val="0"/>
              <w:spacing w:after="160" w:before="1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Date: </w:t>
            </w:r>
          </w:p>
        </w:tc>
        <w:tc>
          <w:tcPr/>
          <w:p w:rsidR="00000000" w:rsidDel="00000000" w:rsidP="00000000" w:rsidRDefault="00000000" w:rsidRPr="00000000" w14:paraId="0000003D">
            <w:pPr>
              <w:keepNext w:val="1"/>
              <w:keepLines w:val="1"/>
              <w:widowControl w:val="0"/>
              <w:spacing w:after="160" w:before="160" w:lineRule="auto"/>
              <w:rPr>
                <w:rFonts w:ascii="Nunito" w:cs="Nunito" w:eastAsia="Nunito" w:hAnsi="Nunito"/>
                <w:sz w:val="22"/>
                <w:szCs w:val="22"/>
              </w:rPr>
            </w:pPr>
            <w:r w:rsidDel="00000000" w:rsidR="00000000" w:rsidRPr="00000000">
              <w:rPr>
                <w:rtl w:val="0"/>
              </w:rPr>
            </w:r>
          </w:p>
        </w:tc>
      </w:tr>
    </w:tbl>
    <w:p w:rsidR="00000000" w:rsidDel="00000000" w:rsidP="00000000" w:rsidRDefault="00000000" w:rsidRPr="00000000" w14:paraId="0000003E">
      <w:pPr>
        <w:jc w:val="left"/>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3F">
      <w:pPr>
        <w:jc w:val="left"/>
        <w:rPr>
          <w:rFonts w:ascii="Nunito" w:cs="Nunito" w:eastAsia="Nunito" w:hAnsi="Nuni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0">
      <w:pPr>
        <w:jc w:val="left"/>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SPECIAL CONDITIONS</w:t>
      </w:r>
    </w:p>
    <w:p w:rsidR="00000000" w:rsidDel="00000000" w:rsidP="00000000" w:rsidRDefault="00000000" w:rsidRPr="00000000" w14:paraId="00000041">
      <w:pPr>
        <w:rPr>
          <w:rFonts w:ascii="Nunito" w:cs="Nunito" w:eastAsia="Nunito" w:hAnsi="Nunito"/>
          <w:sz w:val="22"/>
          <w:szCs w:val="22"/>
        </w:rPr>
      </w:pPr>
      <w:r w:rsidDel="00000000" w:rsidR="00000000" w:rsidRPr="00000000">
        <w:rPr>
          <w:rFonts w:ascii="Nunito" w:cs="Nunito" w:eastAsia="Nunito" w:hAnsi="Nunito"/>
          <w:sz w:val="22"/>
          <w:szCs w:val="22"/>
          <w:rtl w:val="0"/>
        </w:rPr>
        <w:t xml:space="preserve">These conditions amplify and supplement the general conditions governing the contract. Unless the special conditions provide otherwise, the general conditions remain fully applicable. The numbering of the Articles of the special conditions is not consecutive but follows the numbering of the general conditions. Exceptionally, and with the approval of the contracting authority, other clauses can be indicated to cover particular situations. </w:t>
      </w:r>
    </w:p>
    <w:p w:rsidR="00000000" w:rsidDel="00000000" w:rsidP="00000000" w:rsidRDefault="00000000" w:rsidRPr="00000000" w14:paraId="00000042">
      <w:pPr>
        <w:spacing w:after="120" w:before="240" w:lineRule="auto"/>
        <w:ind w:left="1134" w:hanging="1134"/>
        <w:rPr>
          <w:rFonts w:ascii="Nunito" w:cs="Nunito" w:eastAsia="Nunito" w:hAnsi="Nunito"/>
          <w:b w:val="1"/>
        </w:rPr>
      </w:pPr>
      <w:r w:rsidDel="00000000" w:rsidR="00000000" w:rsidRPr="00000000">
        <w:rPr>
          <w:rFonts w:ascii="Nunito" w:cs="Nunito" w:eastAsia="Nunito" w:hAnsi="Nunito"/>
          <w:b w:val="1"/>
          <w:sz w:val="22"/>
          <w:szCs w:val="22"/>
          <w:rtl w:val="0"/>
        </w:rPr>
        <w:t xml:space="preserve">Article 2 - Communications</w:t>
      </w:r>
      <w:r w:rsidDel="00000000" w:rsidR="00000000" w:rsidRPr="00000000">
        <w:rPr>
          <w:rtl w:val="0"/>
        </w:rPr>
      </w:r>
    </w:p>
    <w:p w:rsidR="00000000" w:rsidDel="00000000" w:rsidP="00000000" w:rsidRDefault="00000000" w:rsidRPr="00000000" w14:paraId="00000043">
      <w:pPr>
        <w:keepNext w:val="1"/>
        <w:keepLines w:val="1"/>
        <w:spacing w:after="120" w:lineRule="auto"/>
        <w:ind w:left="0" w:firstLine="0"/>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contact persons of the contract are: </w:t>
      </w:r>
    </w:p>
    <w:p w:rsidR="00000000" w:rsidDel="00000000" w:rsidP="00000000" w:rsidRDefault="00000000" w:rsidRPr="00000000" w14:paraId="00000044">
      <w:pPr>
        <w:keepNext w:val="1"/>
        <w:keepLines w:val="1"/>
        <w:tabs>
          <w:tab w:val="center" w:leader="none" w:pos="3685.03937007874"/>
        </w:tabs>
        <w:spacing w:after="0" w:lineRule="auto"/>
        <w:ind w:left="1287" w:hanging="566"/>
        <w:jc w:val="left"/>
        <w:rPr>
          <w:rFonts w:ascii="Nunito" w:cs="Nunito" w:eastAsia="Nunito" w:hAnsi="Nunito"/>
          <w:sz w:val="22"/>
          <w:szCs w:val="22"/>
          <w:shd w:fill="cccccc" w:val="clear"/>
        </w:rPr>
      </w:pPr>
      <w:r w:rsidDel="00000000" w:rsidR="00000000" w:rsidRPr="00000000">
        <w:rPr>
          <w:rFonts w:ascii="Nunito" w:cs="Nunito" w:eastAsia="Nunito" w:hAnsi="Nunito"/>
          <w:sz w:val="22"/>
          <w:szCs w:val="22"/>
          <w:rtl w:val="0"/>
        </w:rPr>
        <w:t xml:space="preserve">For the contracting authority: </w:t>
        <w:tab/>
        <w:tab/>
      </w:r>
      <w:r w:rsidDel="00000000" w:rsidR="00000000" w:rsidRPr="00000000">
        <w:rPr>
          <w:rFonts w:ascii="Nunito" w:cs="Nunito" w:eastAsia="Nunito" w:hAnsi="Nunito"/>
          <w:sz w:val="22"/>
          <w:szCs w:val="22"/>
          <w:shd w:fill="cccccc" w:val="clear"/>
          <w:rtl w:val="0"/>
        </w:rPr>
        <w:t xml:space="preserve">Name Surname, role</w:t>
      </w:r>
    </w:p>
    <w:p w:rsidR="00000000" w:rsidDel="00000000" w:rsidP="00000000" w:rsidRDefault="00000000" w:rsidRPr="00000000" w14:paraId="00000045">
      <w:pPr>
        <w:keepNext w:val="1"/>
        <w:keepLines w:val="1"/>
        <w:tabs>
          <w:tab w:val="center" w:leader="none" w:pos="3685.03937007874"/>
        </w:tabs>
        <w:spacing w:after="0" w:lineRule="auto"/>
        <w:ind w:left="1287" w:hanging="566"/>
        <w:jc w:val="left"/>
        <w:rPr>
          <w:rFonts w:ascii="Nunito" w:cs="Nunito" w:eastAsia="Nunito" w:hAnsi="Nunito"/>
          <w:shd w:fill="cccccc" w:val="clear"/>
        </w:rPr>
      </w:pPr>
      <w:r w:rsidDel="00000000" w:rsidR="00000000" w:rsidRPr="00000000">
        <w:rPr>
          <w:rFonts w:ascii="Nunito" w:cs="Nunito" w:eastAsia="Nunito" w:hAnsi="Nunito"/>
          <w:sz w:val="22"/>
          <w:szCs w:val="22"/>
          <w:shd w:fill="cccccc" w:val="clear"/>
          <w:rtl w:val="0"/>
        </w:rPr>
        <w:tab/>
        <w:tab/>
        <w:tab/>
        <w:t xml:space="preserve">Email </w:t>
      </w:r>
      <w:r w:rsidDel="00000000" w:rsidR="00000000" w:rsidRPr="00000000">
        <w:rPr>
          <w:rtl w:val="0"/>
        </w:rPr>
      </w:r>
    </w:p>
    <w:p w:rsidR="00000000" w:rsidDel="00000000" w:rsidP="00000000" w:rsidRDefault="00000000" w:rsidRPr="00000000" w14:paraId="00000046">
      <w:pPr>
        <w:keepNext w:val="1"/>
        <w:keepLines w:val="1"/>
        <w:tabs>
          <w:tab w:val="center" w:leader="none" w:pos="3685.03937007874"/>
        </w:tabs>
        <w:spacing w:after="0" w:lineRule="auto"/>
        <w:ind w:left="3685.0393700787395" w:hanging="2976.3779527559054"/>
        <w:jc w:val="left"/>
        <w:rPr>
          <w:rFonts w:ascii="Nunito" w:cs="Nunito" w:eastAsia="Nunito" w:hAnsi="Nunito"/>
          <w:sz w:val="22"/>
          <w:szCs w:val="22"/>
          <w:shd w:fill="cccccc" w:val="clear"/>
        </w:rPr>
      </w:pPr>
      <w:bookmarkStart w:colFirst="0" w:colLast="0" w:name="_1fob9te" w:id="1"/>
      <w:bookmarkEnd w:id="1"/>
      <w:r w:rsidDel="00000000" w:rsidR="00000000" w:rsidRPr="00000000">
        <w:rPr>
          <w:rFonts w:ascii="Nunito" w:cs="Nunito" w:eastAsia="Nunito" w:hAnsi="Nunito"/>
          <w:sz w:val="22"/>
          <w:szCs w:val="22"/>
          <w:shd w:fill="cccccc" w:val="clear"/>
          <w:rtl w:val="0"/>
        </w:rPr>
        <w:t xml:space="preserve">For the contractor: </w:t>
        <w:tab/>
        <w:tab/>
        <w:t xml:space="preserve">Name Surname, role</w:t>
      </w:r>
    </w:p>
    <w:p w:rsidR="00000000" w:rsidDel="00000000" w:rsidP="00000000" w:rsidRDefault="00000000" w:rsidRPr="00000000" w14:paraId="00000047">
      <w:pPr>
        <w:keepNext w:val="1"/>
        <w:keepLines w:val="1"/>
        <w:tabs>
          <w:tab w:val="center" w:leader="none" w:pos="3685.03937007874"/>
        </w:tabs>
        <w:spacing w:after="0" w:lineRule="auto"/>
        <w:ind w:left="1287" w:hanging="566"/>
        <w:jc w:val="left"/>
        <w:rPr>
          <w:rFonts w:ascii="Nunito" w:cs="Nunito" w:eastAsia="Nunito" w:hAnsi="Nunito"/>
          <w:sz w:val="22"/>
          <w:szCs w:val="22"/>
          <w:shd w:fill="cccccc" w:val="clear"/>
        </w:rPr>
      </w:pPr>
      <w:r w:rsidDel="00000000" w:rsidR="00000000" w:rsidRPr="00000000">
        <w:rPr>
          <w:rFonts w:ascii="Nunito" w:cs="Nunito" w:eastAsia="Nunito" w:hAnsi="Nunito"/>
          <w:sz w:val="22"/>
          <w:szCs w:val="22"/>
          <w:shd w:fill="cccccc" w:val="clear"/>
          <w:rtl w:val="0"/>
        </w:rPr>
        <w:tab/>
        <w:tab/>
        <w:tab/>
        <w:t xml:space="preserve">Email </w:t>
      </w:r>
    </w:p>
    <w:p w:rsidR="00000000" w:rsidDel="00000000" w:rsidP="00000000" w:rsidRDefault="00000000" w:rsidRPr="00000000" w14:paraId="00000048">
      <w:pPr>
        <w:keepNext w:val="1"/>
        <w:keepLines w:val="1"/>
        <w:spacing w:after="120" w:lineRule="auto"/>
        <w:ind w:left="0" w:firstLine="0"/>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parties may communicate via email, telephone, and other online communication tools. Only communica</w:t>
      </w:r>
      <w:r w:rsidDel="00000000" w:rsidR="00000000" w:rsidRPr="00000000">
        <w:rPr>
          <w:rFonts w:ascii="Nunito" w:cs="Nunito" w:eastAsia="Nunito" w:hAnsi="Nunito"/>
          <w:sz w:val="22"/>
          <w:szCs w:val="22"/>
          <w:highlight w:val="white"/>
          <w:rtl w:val="0"/>
        </w:rPr>
        <w:t xml:space="preserve">tion via email will be considered official.</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240" w:before="0" w:line="240" w:lineRule="auto"/>
        <w:ind w:left="567" w:right="0" w:hanging="567"/>
        <w:jc w:val="both"/>
        <w:rPr>
          <w:rFonts w:ascii="Nunito" w:cs="Nunito" w:eastAsia="Nunito" w:hAnsi="Nunito"/>
          <w:b w:val="1"/>
          <w:i w:val="0"/>
          <w:smallCaps w:val="0"/>
          <w:strike w:val="0"/>
          <w:color w:val="000000"/>
          <w:sz w:val="22"/>
          <w:szCs w:val="22"/>
          <w:u w:val="none"/>
          <w:shd w:fill="auto" w:val="clear"/>
          <w:vertAlign w:val="baseline"/>
        </w:rPr>
      </w:pPr>
      <w:bookmarkStart w:colFirst="0" w:colLast="0" w:name="_30j0zll" w:id="2"/>
      <w:bookmarkEnd w:id="2"/>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Article 7</w:t>
      </w:r>
      <w:r w:rsidDel="00000000" w:rsidR="00000000" w:rsidRPr="00000000">
        <w:rPr>
          <w:rFonts w:ascii="Nunito" w:cs="Nunito" w:eastAsia="Nunito" w:hAnsi="Nunito"/>
          <w:b w:val="1"/>
          <w:sz w:val="22"/>
          <w:szCs w:val="22"/>
          <w:rtl w:val="0"/>
        </w:rPr>
        <w:t xml:space="preserve"> - </w:t>
      </w: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General obligations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Nunito" w:cs="Nunito" w:eastAsia="Nunito" w:hAnsi="Nunito"/>
          <w:sz w:val="22"/>
          <w:szCs w:val="22"/>
          <w:highlight w:val="yellow"/>
        </w:rPr>
      </w:pPr>
      <w:r w:rsidDel="00000000" w:rsidR="00000000" w:rsidRPr="00000000">
        <w:rPr>
          <w:rFonts w:ascii="Nunito" w:cs="Nunito" w:eastAsia="Nunito" w:hAnsi="Nunito"/>
          <w:sz w:val="22"/>
          <w:szCs w:val="22"/>
          <w:rtl w:val="0"/>
        </w:rPr>
        <w:t xml:space="preserve">The contractor shall comply with the obligations towards visibility of the Action as specified in the Communication &amp; Visibility Plan of the project.</w:t>
      </w:r>
      <w:r w:rsidDel="00000000" w:rsidR="00000000" w:rsidRPr="00000000">
        <w:rPr>
          <w:rtl w:val="0"/>
        </w:rPr>
      </w:r>
    </w:p>
    <w:p w:rsidR="00000000" w:rsidDel="00000000" w:rsidP="00000000" w:rsidRDefault="00000000" w:rsidRPr="00000000" w14:paraId="0000004B">
      <w:pPr>
        <w:tabs>
          <w:tab w:val="left" w:leader="none" w:pos="1134"/>
        </w:tabs>
        <w:spacing w:after="120" w:before="240" w:lineRule="auto"/>
        <w:ind w:left="0" w:firstLine="0"/>
        <w:rPr>
          <w:rFonts w:ascii="Nunito" w:cs="Nunito" w:eastAsia="Nunito" w:hAnsi="Nunito"/>
          <w:b w:val="1"/>
        </w:rPr>
      </w:pPr>
      <w:r w:rsidDel="00000000" w:rsidR="00000000" w:rsidRPr="00000000">
        <w:rPr>
          <w:rFonts w:ascii="Nunito" w:cs="Nunito" w:eastAsia="Nunito" w:hAnsi="Nunito"/>
          <w:b w:val="1"/>
          <w:sz w:val="22"/>
          <w:szCs w:val="22"/>
          <w:rtl w:val="0"/>
        </w:rPr>
        <w:t xml:space="preserve">Article 19 - Implementation of the tasks and delays</w:t>
      </w:r>
      <w:r w:rsidDel="00000000" w:rsidR="00000000" w:rsidRPr="00000000">
        <w:rPr>
          <w:rtl w:val="0"/>
        </w:rPr>
      </w:r>
    </w:p>
    <w:p w:rsidR="00000000" w:rsidDel="00000000" w:rsidP="00000000" w:rsidRDefault="00000000" w:rsidRPr="00000000" w14:paraId="0000004C">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start date for implementation shall be the date of signature of the contract by both parties.</w:t>
      </w:r>
    </w:p>
    <w:p w:rsidR="00000000" w:rsidDel="00000000" w:rsidP="00000000" w:rsidRDefault="00000000" w:rsidRPr="00000000" w14:paraId="0000004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w:cs="Nunito" w:eastAsia="Nunito" w:hAnsi="Nunito"/>
          <w:b w:val="1"/>
          <w:sz w:val="22"/>
          <w:szCs w:val="22"/>
        </w:rPr>
      </w:pPr>
      <w:r w:rsidDel="00000000" w:rsidR="00000000" w:rsidRPr="00000000">
        <w:rPr>
          <w:rFonts w:ascii="Nunito" w:cs="Nunito" w:eastAsia="Nunito" w:hAnsi="Nunito"/>
          <w:sz w:val="22"/>
          <w:szCs w:val="22"/>
          <w:rtl w:val="0"/>
        </w:rPr>
        <w:t xml:space="preserve">The period for implementing the tasks is </w:t>
      </w:r>
      <w:r w:rsidDel="00000000" w:rsidR="00000000" w:rsidRPr="00000000">
        <w:rPr>
          <w:rFonts w:ascii="Nunito" w:cs="Nunito" w:eastAsia="Nunito" w:hAnsi="Nunito"/>
          <w:sz w:val="22"/>
          <w:szCs w:val="22"/>
          <w:shd w:fill="cccccc" w:val="clear"/>
          <w:rtl w:val="0"/>
        </w:rPr>
        <w:t xml:space="preserve">…  </w:t>
      </w:r>
      <w:r w:rsidDel="00000000" w:rsidR="00000000" w:rsidRPr="00000000">
        <w:rPr>
          <w:rFonts w:ascii="Nunito" w:cs="Nunito" w:eastAsia="Nunito" w:hAnsi="Nunito"/>
          <w:sz w:val="22"/>
          <w:szCs w:val="22"/>
          <w:rtl w:val="0"/>
        </w:rPr>
        <w:t xml:space="preserve">months from the start date. Under no circumstances shall the implementation period for implementing the tasks exceed the implementation period of the project.</w:t>
      </w:r>
      <w:r w:rsidDel="00000000" w:rsidR="00000000" w:rsidRPr="00000000">
        <w:rPr>
          <w:rtl w:val="0"/>
        </w:rPr>
      </w:r>
    </w:p>
    <w:p w:rsidR="00000000" w:rsidDel="00000000" w:rsidP="00000000" w:rsidRDefault="00000000" w:rsidRPr="00000000" w14:paraId="0000004E">
      <w:pPr>
        <w:keepNext w:val="1"/>
        <w:keepLines w:val="1"/>
        <w:tabs>
          <w:tab w:val="left" w:leader="none" w:pos="1134"/>
        </w:tabs>
        <w:spacing w:after="120" w:before="240" w:lineRule="auto"/>
        <w:ind w:left="1134" w:hanging="1134"/>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Article 26 - Interim and final reports</w:t>
      </w:r>
    </w:p>
    <w:p w:rsidR="00000000" w:rsidDel="00000000" w:rsidP="00000000" w:rsidRDefault="00000000" w:rsidRPr="00000000" w14:paraId="0000004F">
      <w:pPr>
        <w:spacing w:after="120" w:lineRule="auto"/>
        <w:ind w:left="0" w:firstLine="0"/>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contractor shall submit progress reports as specified in the terms of reference.</w:t>
      </w:r>
    </w:p>
    <w:p w:rsidR="00000000" w:rsidDel="00000000" w:rsidP="00000000" w:rsidRDefault="00000000" w:rsidRPr="00000000" w14:paraId="00000050">
      <w:pPr>
        <w:keepNext w:val="1"/>
        <w:keepLines w:val="1"/>
        <w:tabs>
          <w:tab w:val="left" w:leader="none" w:pos="1134"/>
        </w:tabs>
        <w:spacing w:after="120" w:before="240" w:lineRule="auto"/>
        <w:ind w:left="1134" w:hanging="1134"/>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Article 27 - Approval of reports and documents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w:cs="Nunito" w:eastAsia="Nunito" w:hAnsi="Nunito"/>
          <w:i w:val="0"/>
          <w:smallCaps w:val="0"/>
          <w:strike w:val="0"/>
          <w:color w:val="000000"/>
          <w:sz w:val="22"/>
          <w:szCs w:val="22"/>
          <w:u w:val="none"/>
          <w:shd w:fill="auto" w:val="clear"/>
          <w:vertAlign w:val="baseline"/>
        </w:rPr>
      </w:pPr>
      <w:r w:rsidDel="00000000" w:rsidR="00000000" w:rsidRPr="00000000">
        <w:rPr>
          <w:rFonts w:ascii="Nunito" w:cs="Nunito" w:eastAsia="Nunito" w:hAnsi="Nunito"/>
          <w:sz w:val="22"/>
          <w:szCs w:val="22"/>
          <w:rtl w:val="0"/>
        </w:rPr>
        <w:t xml:space="preserve">The contracting authority shall, within 45 days of receipt, notify the contractor of its decision concerning the documents or reports or outputs received by it, giving reasons should it reject the reports or documents, or request amendments. If the contracting authority does not give any comments on the documents or reports or outputs within the time limit, the contractor may request written acceptance of them. The documents or reports or outputs shall in any case be deemed to have been approved by the contracting authority if it does not expressly inform the contractor of any comments within 45 days of the receipt of the documents or reports or outputs.</w:t>
      </w:r>
      <w:r w:rsidDel="00000000" w:rsidR="00000000" w:rsidRPr="00000000">
        <w:rPr>
          <w:rtl w:val="0"/>
        </w:rPr>
      </w:r>
    </w:p>
    <w:p w:rsidR="00000000" w:rsidDel="00000000" w:rsidP="00000000" w:rsidRDefault="00000000" w:rsidRPr="00000000" w14:paraId="00000052">
      <w:pPr>
        <w:keepNext w:val="1"/>
        <w:keepLines w:val="1"/>
        <w:tabs>
          <w:tab w:val="left" w:leader="none" w:pos="1134"/>
        </w:tabs>
        <w:spacing w:after="120" w:before="240" w:lineRule="auto"/>
        <w:ind w:left="1134" w:hanging="1134"/>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Article 29 - Payment and interest on late payment</w:t>
      </w:r>
    </w:p>
    <w:p w:rsidR="00000000" w:rsidDel="00000000" w:rsidP="00000000" w:rsidRDefault="00000000" w:rsidRPr="00000000" w14:paraId="00000053">
      <w:pPr>
        <w:keepNext w:val="1"/>
        <w:keepLines w:val="1"/>
        <w:spacing w:after="120" w:lineRule="auto"/>
        <w:ind w:left="567" w:hanging="567"/>
        <w:rPr>
          <w:rFonts w:ascii="Nunito" w:cs="Nunito" w:eastAsia="Nunito" w:hAnsi="Nunito"/>
          <w:sz w:val="22"/>
          <w:szCs w:val="22"/>
          <w:highlight w:val="white"/>
        </w:rPr>
      </w:pPr>
      <w:r w:rsidDel="00000000" w:rsidR="00000000" w:rsidRPr="00000000">
        <w:rPr>
          <w:rFonts w:ascii="Nunito" w:cs="Nunito" w:eastAsia="Nunito" w:hAnsi="Nunito"/>
          <w:sz w:val="22"/>
          <w:szCs w:val="22"/>
          <w:rtl w:val="0"/>
        </w:rPr>
        <w:t xml:space="preserve">Payments shall be made in accordance with </w:t>
      </w:r>
      <w:r w:rsidDel="00000000" w:rsidR="00000000" w:rsidRPr="00000000">
        <w:rPr>
          <w:rFonts w:ascii="Nunito" w:cs="Nunito" w:eastAsia="Nunito" w:hAnsi="Nunito"/>
          <w:sz w:val="22"/>
          <w:szCs w:val="22"/>
          <w:highlight w:val="white"/>
          <w:rtl w:val="0"/>
        </w:rPr>
        <w:t xml:space="preserve">the following option: global price.</w:t>
      </w:r>
    </w:p>
    <w:p w:rsidR="00000000" w:rsidDel="00000000" w:rsidP="00000000" w:rsidRDefault="00000000" w:rsidRPr="00000000" w14:paraId="00000054">
      <w:pPr>
        <w:spacing w:after="120" w:lineRule="auto"/>
        <w:rPr>
          <w:rFonts w:ascii="Nunito" w:cs="Nunito" w:eastAsia="Nunito" w:hAnsi="Nunito"/>
          <w:sz w:val="22"/>
          <w:szCs w:val="22"/>
          <w:highlight w:val="white"/>
        </w:rPr>
      </w:pPr>
      <w:r w:rsidDel="00000000" w:rsidR="00000000" w:rsidRPr="00000000">
        <w:rPr>
          <w:rFonts w:ascii="Nunito" w:cs="Nunito" w:eastAsia="Nunito" w:hAnsi="Nunito"/>
          <w:sz w:val="22"/>
          <w:szCs w:val="22"/>
          <w:rtl w:val="0"/>
        </w:rPr>
        <w:t xml:space="preserve">Payments shall be made in euro into the bank account notified by the contractor to the contracting authority.</w:t>
      </w:r>
      <w:r w:rsidDel="00000000" w:rsidR="00000000" w:rsidRPr="00000000">
        <w:rPr>
          <w:rtl w:val="0"/>
        </w:rPr>
      </w:r>
    </w:p>
    <w:tbl>
      <w:tblPr>
        <w:tblStyle w:val="Table2"/>
        <w:tblW w:w="9630.0" w:type="dxa"/>
        <w:jc w:val="left"/>
        <w:tblInd w:w="20.0" w:type="dxa"/>
        <w:tblBorders>
          <w:top w:color="000000" w:space="0" w:sz="4" w:val="single"/>
          <w:left w:color="000000" w:space="0" w:sz="4" w:val="single"/>
          <w:bottom w:color="000000" w:space="0" w:sz="4" w:val="single"/>
          <w:right w:color="000000" w:space="0" w:sz="4" w:val="single"/>
          <w:insideH w:color="000000" w:space="0" w:sz="4" w:val="dotted"/>
          <w:insideV w:color="000000" w:space="0" w:sz="4" w:val="dotted"/>
        </w:tblBorders>
        <w:tblLayout w:type="fixed"/>
        <w:tblLook w:val="0000"/>
      </w:tblPr>
      <w:tblGrid>
        <w:gridCol w:w="1620"/>
        <w:gridCol w:w="5565"/>
        <w:gridCol w:w="1575"/>
        <w:gridCol w:w="870"/>
        <w:tblGridChange w:id="0">
          <w:tblGrid>
            <w:gridCol w:w="1620"/>
            <w:gridCol w:w="5565"/>
            <w:gridCol w:w="1575"/>
            <w:gridCol w:w="870"/>
          </w:tblGrid>
        </w:tblGridChange>
      </w:tblGrid>
      <w:tr>
        <w:trPr>
          <w:cantSplit w:val="0"/>
          <w:trHeight w:val="345" w:hRule="atLeast"/>
          <w:tblHeader w:val="0"/>
        </w:trPr>
        <w:tc>
          <w:tcPr>
            <w:tcBorders>
              <w:top w:color="000000" w:space="0" w:sz="8" w:val="single"/>
              <w:left w:color="000000" w:space="0" w:sz="8" w:val="single"/>
              <w:bottom w:color="000000" w:space="0" w:sz="4" w:val="single"/>
            </w:tcBorders>
          </w:tcPr>
          <w:p w:rsidR="00000000" w:rsidDel="00000000" w:rsidP="00000000" w:rsidRDefault="00000000" w:rsidRPr="00000000" w14:paraId="00000055">
            <w:pPr>
              <w:keepNext w:val="1"/>
              <w:spacing w:after="40" w:before="40" w:lineRule="auto"/>
              <w:jc w:val="center"/>
              <w:rPr>
                <w:rFonts w:ascii="Nunito" w:cs="Nunito" w:eastAsia="Nunito" w:hAnsi="Nunito"/>
                <w:b w:val="1"/>
                <w:sz w:val="22"/>
                <w:szCs w:val="22"/>
                <w:shd w:fill="b7b7b7" w:val="clear"/>
              </w:rPr>
            </w:pPr>
            <w:r w:rsidDel="00000000" w:rsidR="00000000" w:rsidRPr="00000000">
              <w:rPr>
                <w:rFonts w:ascii="Nunito" w:cs="Nunito" w:eastAsia="Nunito" w:hAnsi="Nunito"/>
                <w:b w:val="1"/>
                <w:sz w:val="22"/>
                <w:szCs w:val="22"/>
                <w:shd w:fill="b7b7b7" w:val="clear"/>
                <w:rtl w:val="0"/>
              </w:rPr>
              <w:t xml:space="preserve">Tentative Month of the contract *</w:t>
            </w:r>
          </w:p>
        </w:tc>
        <w:tc>
          <w:tcPr>
            <w:tcBorders>
              <w:top w:color="000000" w:space="0" w:sz="8" w:val="single"/>
              <w:bottom w:color="000000" w:space="0" w:sz="4" w:val="single"/>
            </w:tcBorders>
          </w:tcPr>
          <w:p w:rsidR="00000000" w:rsidDel="00000000" w:rsidP="00000000" w:rsidRDefault="00000000" w:rsidRPr="00000000" w14:paraId="00000056">
            <w:pPr>
              <w:keepNext w:val="1"/>
              <w:spacing w:after="40" w:before="40" w:lineRule="auto"/>
              <w:rPr>
                <w:rFonts w:ascii="Nunito" w:cs="Nunito" w:eastAsia="Nunito" w:hAnsi="Nunito"/>
                <w:b w:val="1"/>
                <w:sz w:val="22"/>
                <w:szCs w:val="22"/>
                <w:shd w:fill="b7b7b7" w:val="clear"/>
              </w:rPr>
            </w:pPr>
            <w:r w:rsidDel="00000000" w:rsidR="00000000" w:rsidRPr="00000000">
              <w:rPr>
                <w:rtl w:val="0"/>
              </w:rPr>
            </w:r>
          </w:p>
        </w:tc>
        <w:tc>
          <w:tcPr>
            <w:tcBorders>
              <w:top w:color="000000" w:space="0" w:sz="8" w:val="single"/>
              <w:bottom w:color="000000" w:space="0" w:sz="4" w:val="single"/>
            </w:tcBorders>
          </w:tcPr>
          <w:p w:rsidR="00000000" w:rsidDel="00000000" w:rsidP="00000000" w:rsidRDefault="00000000" w:rsidRPr="00000000" w14:paraId="00000057">
            <w:pPr>
              <w:keepNext w:val="1"/>
              <w:spacing w:after="40" w:before="40" w:lineRule="auto"/>
              <w:jc w:val="center"/>
              <w:rPr>
                <w:rFonts w:ascii="Nunito" w:cs="Nunito" w:eastAsia="Nunito" w:hAnsi="Nunito"/>
                <w:b w:val="1"/>
                <w:sz w:val="22"/>
                <w:szCs w:val="22"/>
                <w:shd w:fill="b7b7b7" w:val="clear"/>
              </w:rPr>
            </w:pPr>
            <w:r w:rsidDel="00000000" w:rsidR="00000000" w:rsidRPr="00000000">
              <w:rPr>
                <w:rFonts w:ascii="Nunito" w:cs="Nunito" w:eastAsia="Nunito" w:hAnsi="Nunito"/>
                <w:b w:val="1"/>
                <w:sz w:val="22"/>
                <w:szCs w:val="22"/>
                <w:shd w:fill="b7b7b7" w:val="clear"/>
                <w:rtl w:val="0"/>
              </w:rPr>
              <w:t xml:space="preserve">EUR (amount)</w:t>
            </w:r>
          </w:p>
        </w:tc>
        <w:tc>
          <w:tcPr>
            <w:tcBorders>
              <w:top w:color="000000" w:space="0" w:sz="8" w:val="single"/>
              <w:bottom w:color="000000" w:space="0" w:sz="6" w:val="single"/>
              <w:right w:color="000000" w:space="0" w:sz="8" w:val="single"/>
            </w:tcBorders>
          </w:tcPr>
          <w:p w:rsidR="00000000" w:rsidDel="00000000" w:rsidP="00000000" w:rsidRDefault="00000000" w:rsidRPr="00000000" w14:paraId="00000058">
            <w:pPr>
              <w:keepNext w:val="1"/>
              <w:spacing w:after="40" w:before="40" w:lineRule="auto"/>
              <w:jc w:val="center"/>
              <w:rPr>
                <w:rFonts w:ascii="Nunito" w:cs="Nunito" w:eastAsia="Nunito" w:hAnsi="Nunito"/>
                <w:b w:val="1"/>
                <w:sz w:val="22"/>
                <w:szCs w:val="22"/>
                <w:shd w:fill="b7b7b7" w:val="clear"/>
              </w:rPr>
            </w:pPr>
            <w:r w:rsidDel="00000000" w:rsidR="00000000" w:rsidRPr="00000000">
              <w:rPr>
                <w:rFonts w:ascii="Nunito" w:cs="Nunito" w:eastAsia="Nunito" w:hAnsi="Nunito"/>
                <w:b w:val="1"/>
                <w:sz w:val="22"/>
                <w:szCs w:val="22"/>
                <w:shd w:fill="b7b7b7" w:val="clear"/>
                <w:rtl w:val="0"/>
              </w:rPr>
              <w:t xml:space="preserve">%</w:t>
            </w:r>
          </w:p>
        </w:tc>
      </w:tr>
      <w:tr>
        <w:trPr>
          <w:cantSplit w:val="0"/>
          <w:trHeight w:val="15" w:hRule="atLeast"/>
          <w:tblHeader w:val="0"/>
        </w:trPr>
        <w:tc>
          <w:tcPr>
            <w:tcBorders>
              <w:top w:color="000000" w:space="0" w:sz="4" w:val="single"/>
              <w:left w:color="000000" w:space="0" w:sz="8" w:val="single"/>
            </w:tcBorders>
          </w:tcPr>
          <w:p w:rsidR="00000000" w:rsidDel="00000000" w:rsidP="00000000" w:rsidRDefault="00000000" w:rsidRPr="00000000" w14:paraId="00000059">
            <w:pPr>
              <w:keepNext w:val="1"/>
              <w:spacing w:after="40" w:before="4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1</w:t>
            </w:r>
          </w:p>
        </w:tc>
        <w:tc>
          <w:tcPr>
            <w:tcBorders>
              <w:top w:color="000000" w:space="0" w:sz="4" w:val="single"/>
            </w:tcBorders>
          </w:tcPr>
          <w:p w:rsidR="00000000" w:rsidDel="00000000" w:rsidP="00000000" w:rsidRDefault="00000000" w:rsidRPr="00000000" w14:paraId="0000005A">
            <w:pPr>
              <w:keepNext w:val="1"/>
              <w:spacing w:after="40" w:before="40" w:lineRule="auto"/>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Payment based on the delivery of the </w:t>
            </w:r>
            <w:r w:rsidDel="00000000" w:rsidR="00000000" w:rsidRPr="00000000">
              <w:rPr>
                <w:rFonts w:ascii="Nunito" w:cs="Nunito" w:eastAsia="Nunito" w:hAnsi="Nunito"/>
                <w:sz w:val="22"/>
                <w:szCs w:val="22"/>
                <w:shd w:fill="b7b7b7" w:val="clear"/>
                <w:rtl w:val="0"/>
              </w:rPr>
              <w:t xml:space="preserve">inception</w:t>
            </w:r>
            <w:r w:rsidDel="00000000" w:rsidR="00000000" w:rsidRPr="00000000">
              <w:rPr>
                <w:rFonts w:ascii="Nunito" w:cs="Nunito" w:eastAsia="Nunito" w:hAnsi="Nunito"/>
                <w:sz w:val="22"/>
                <w:szCs w:val="22"/>
                <w:shd w:fill="b7b7b7" w:val="clear"/>
                <w:rtl w:val="0"/>
              </w:rPr>
              <w:t xml:space="preserve"> report</w:t>
            </w:r>
            <w:r w:rsidDel="00000000" w:rsidR="00000000" w:rsidRPr="00000000">
              <w:rPr>
                <w:rtl w:val="0"/>
              </w:rPr>
            </w:r>
          </w:p>
        </w:tc>
        <w:tc>
          <w:tcPr>
            <w:tcBorders>
              <w:top w:color="000000" w:space="0" w:sz="4" w:val="single"/>
            </w:tcBorders>
            <w:tcMar>
              <w:left w:w="0.0" w:type="dxa"/>
              <w:right w:w="0.0" w:type="dxa"/>
            </w:tcMar>
            <w:vAlign w:val="center"/>
          </w:tcPr>
          <w:p w:rsidR="00000000" w:rsidDel="00000000" w:rsidP="00000000" w:rsidRDefault="00000000" w:rsidRPr="00000000" w14:paraId="0000005B">
            <w:pPr>
              <w:keepNext w:val="1"/>
              <w:spacing w:after="0" w:before="0" w:line="24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...EUR</w:t>
            </w:r>
          </w:p>
        </w:tc>
        <w:tc>
          <w:tcPr>
            <w:tcBorders>
              <w:top w:color="000000" w:space="0" w:sz="6" w:val="single"/>
              <w:left w:color="cccccc" w:space="0" w:sz="6" w:val="single"/>
              <w:bottom w:color="000000" w:space="0" w:sz="6" w:val="dotted"/>
              <w:right w:color="000000" w:space="0" w:sz="8" w:val="single"/>
            </w:tcBorders>
            <w:tcMar>
              <w:left w:w="0.0" w:type="dxa"/>
              <w:right w:w="0.0" w:type="dxa"/>
            </w:tcMar>
            <w:vAlign w:val="center"/>
          </w:tcPr>
          <w:p w:rsidR="00000000" w:rsidDel="00000000" w:rsidP="00000000" w:rsidRDefault="00000000" w:rsidRPr="00000000" w14:paraId="0000005C">
            <w:pPr>
              <w:widowControl w:val="0"/>
              <w:spacing w:after="0" w:before="0" w:line="240" w:lineRule="auto"/>
              <w:jc w:val="center"/>
              <w:rPr>
                <w:rFonts w:ascii="Nunito" w:cs="Nunito" w:eastAsia="Nunito" w:hAnsi="Nunito"/>
                <w:sz w:val="20"/>
                <w:szCs w:val="20"/>
                <w:shd w:fill="b7b7b7" w:val="clear"/>
              </w:rPr>
            </w:pPr>
            <w:r w:rsidDel="00000000" w:rsidR="00000000" w:rsidRPr="00000000">
              <w:rPr>
                <w:rFonts w:ascii="Nunito" w:cs="Nunito" w:eastAsia="Nunito" w:hAnsi="Nunito"/>
                <w:sz w:val="20"/>
                <w:szCs w:val="20"/>
                <w:shd w:fill="b7b7b7" w:val="clear"/>
                <w:rtl w:val="0"/>
              </w:rPr>
              <w:t xml:space="preserve">…%</w:t>
            </w:r>
          </w:p>
        </w:tc>
      </w:tr>
      <w:tr>
        <w:trPr>
          <w:cantSplit w:val="0"/>
          <w:trHeight w:val="15" w:hRule="atLeast"/>
          <w:tblHeader w:val="0"/>
        </w:trPr>
        <w:tc>
          <w:tcPr>
            <w:tcBorders>
              <w:left w:color="000000" w:space="0" w:sz="8" w:val="single"/>
            </w:tcBorders>
          </w:tcPr>
          <w:p w:rsidR="00000000" w:rsidDel="00000000" w:rsidP="00000000" w:rsidRDefault="00000000" w:rsidRPr="00000000" w14:paraId="0000005D">
            <w:pPr>
              <w:keepNext w:val="1"/>
              <w:spacing w:after="40" w:before="4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w:t>
            </w:r>
            <w:r w:rsidDel="00000000" w:rsidR="00000000" w:rsidRPr="00000000">
              <w:rPr>
                <w:rtl w:val="0"/>
              </w:rPr>
            </w:r>
          </w:p>
        </w:tc>
        <w:tc>
          <w:tcPr/>
          <w:p w:rsidR="00000000" w:rsidDel="00000000" w:rsidP="00000000" w:rsidRDefault="00000000" w:rsidRPr="00000000" w14:paraId="0000005E">
            <w:pPr>
              <w:keepNext w:val="1"/>
              <w:spacing w:after="40" w:before="40" w:lineRule="auto"/>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Payment based on the delivery of the output(s) of months 1 to … </w:t>
            </w:r>
            <w:r w:rsidDel="00000000" w:rsidR="00000000" w:rsidRPr="00000000">
              <w:rPr>
                <w:rtl w:val="0"/>
              </w:rPr>
            </w:r>
          </w:p>
        </w:tc>
        <w:tc>
          <w:tcPr>
            <w:tcMar>
              <w:left w:w="0.0" w:type="dxa"/>
              <w:right w:w="0.0" w:type="dxa"/>
            </w:tcMar>
            <w:vAlign w:val="center"/>
          </w:tcPr>
          <w:p w:rsidR="00000000" w:rsidDel="00000000" w:rsidP="00000000" w:rsidRDefault="00000000" w:rsidRPr="00000000" w14:paraId="0000005F">
            <w:pPr>
              <w:keepNext w:val="1"/>
              <w:spacing w:after="0" w:before="0" w:line="24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...EUR</w:t>
            </w:r>
          </w:p>
        </w:tc>
        <w:tc>
          <w:tcPr>
            <w:tcBorders>
              <w:top w:color="000000" w:space="0" w:sz="6" w:val="dotted"/>
              <w:left w:color="cccccc" w:space="0" w:sz="6" w:val="single"/>
              <w:bottom w:color="000000" w:space="0" w:sz="6" w:val="dotted"/>
              <w:right w:color="000000" w:space="0" w:sz="8" w:val="single"/>
            </w:tcBorders>
            <w:tcMar>
              <w:left w:w="0.0" w:type="dxa"/>
              <w:right w:w="0.0" w:type="dxa"/>
            </w:tcMar>
            <w:vAlign w:val="center"/>
          </w:tcPr>
          <w:p w:rsidR="00000000" w:rsidDel="00000000" w:rsidP="00000000" w:rsidRDefault="00000000" w:rsidRPr="00000000" w14:paraId="00000060">
            <w:pPr>
              <w:widowControl w:val="0"/>
              <w:spacing w:after="0" w:before="0" w:line="240" w:lineRule="auto"/>
              <w:jc w:val="center"/>
              <w:rPr>
                <w:rFonts w:ascii="Nunito" w:cs="Nunito" w:eastAsia="Nunito" w:hAnsi="Nunito"/>
                <w:sz w:val="20"/>
                <w:szCs w:val="20"/>
                <w:shd w:fill="b7b7b7" w:val="clear"/>
              </w:rPr>
            </w:pPr>
            <w:r w:rsidDel="00000000" w:rsidR="00000000" w:rsidRPr="00000000">
              <w:rPr>
                <w:rFonts w:ascii="Nunito" w:cs="Nunito" w:eastAsia="Nunito" w:hAnsi="Nunito"/>
                <w:sz w:val="20"/>
                <w:szCs w:val="20"/>
                <w:shd w:fill="b7b7b7" w:val="clear"/>
                <w:rtl w:val="0"/>
              </w:rPr>
              <w:t xml:space="preserve">…%</w:t>
            </w:r>
          </w:p>
        </w:tc>
      </w:tr>
      <w:tr>
        <w:trPr>
          <w:cantSplit w:val="0"/>
          <w:trHeight w:val="15" w:hRule="atLeast"/>
          <w:tblHeader w:val="0"/>
        </w:trPr>
        <w:tc>
          <w:tcPr>
            <w:tcBorders>
              <w:left w:color="000000" w:space="0" w:sz="8" w:val="single"/>
            </w:tcBorders>
          </w:tcPr>
          <w:p w:rsidR="00000000" w:rsidDel="00000000" w:rsidP="00000000" w:rsidRDefault="00000000" w:rsidRPr="00000000" w14:paraId="00000061">
            <w:pPr>
              <w:keepNext w:val="1"/>
              <w:spacing w:after="40" w:before="4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w:t>
            </w:r>
            <w:r w:rsidDel="00000000" w:rsidR="00000000" w:rsidRPr="00000000">
              <w:rPr>
                <w:rtl w:val="0"/>
              </w:rPr>
            </w:r>
          </w:p>
        </w:tc>
        <w:tc>
          <w:tcPr/>
          <w:p w:rsidR="00000000" w:rsidDel="00000000" w:rsidP="00000000" w:rsidRDefault="00000000" w:rsidRPr="00000000" w14:paraId="00000062">
            <w:pPr>
              <w:keepNext w:val="1"/>
              <w:spacing w:after="40" w:before="40" w:lineRule="auto"/>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Payment based on the delivery of the output(s) of months … to …</w:t>
            </w:r>
          </w:p>
        </w:tc>
        <w:tc>
          <w:tcPr>
            <w:tcMar>
              <w:left w:w="0.0" w:type="dxa"/>
              <w:right w:w="0.0" w:type="dxa"/>
            </w:tcMar>
            <w:vAlign w:val="center"/>
          </w:tcPr>
          <w:p w:rsidR="00000000" w:rsidDel="00000000" w:rsidP="00000000" w:rsidRDefault="00000000" w:rsidRPr="00000000" w14:paraId="00000063">
            <w:pPr>
              <w:keepNext w:val="1"/>
              <w:spacing w:after="0" w:before="0" w:line="24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...EUR</w:t>
            </w:r>
          </w:p>
        </w:tc>
        <w:tc>
          <w:tcPr>
            <w:tcBorders>
              <w:top w:color="000000" w:space="0" w:sz="6" w:val="dotted"/>
              <w:left w:color="cccccc" w:space="0" w:sz="6" w:val="single"/>
              <w:bottom w:color="000000" w:space="0" w:sz="6" w:val="dotted"/>
              <w:right w:color="000000" w:space="0" w:sz="8" w:val="single"/>
            </w:tcBorders>
            <w:tcMar>
              <w:left w:w="0.0" w:type="dxa"/>
              <w:right w:w="0.0" w:type="dxa"/>
            </w:tcMar>
            <w:vAlign w:val="center"/>
          </w:tcPr>
          <w:p w:rsidR="00000000" w:rsidDel="00000000" w:rsidP="00000000" w:rsidRDefault="00000000" w:rsidRPr="00000000" w14:paraId="00000064">
            <w:pPr>
              <w:widowControl w:val="0"/>
              <w:spacing w:after="0" w:before="0" w:line="240" w:lineRule="auto"/>
              <w:jc w:val="center"/>
              <w:rPr>
                <w:rFonts w:ascii="Nunito" w:cs="Nunito" w:eastAsia="Nunito" w:hAnsi="Nunito"/>
                <w:sz w:val="20"/>
                <w:szCs w:val="20"/>
                <w:shd w:fill="b7b7b7" w:val="clear"/>
              </w:rPr>
            </w:pPr>
            <w:r w:rsidDel="00000000" w:rsidR="00000000" w:rsidRPr="00000000">
              <w:rPr>
                <w:rFonts w:ascii="Nunito" w:cs="Nunito" w:eastAsia="Nunito" w:hAnsi="Nunito"/>
                <w:sz w:val="20"/>
                <w:szCs w:val="20"/>
                <w:shd w:fill="b7b7b7" w:val="clear"/>
                <w:rtl w:val="0"/>
              </w:rPr>
              <w:t xml:space="preserve">…%</w:t>
            </w:r>
          </w:p>
        </w:tc>
      </w:tr>
      <w:tr>
        <w:trPr>
          <w:cantSplit w:val="0"/>
          <w:trHeight w:val="15" w:hRule="atLeast"/>
          <w:tblHeader w:val="0"/>
        </w:trPr>
        <w:tc>
          <w:tcPr>
            <w:tcBorders>
              <w:left w:color="000000" w:space="0" w:sz="8" w:val="single"/>
            </w:tcBorders>
          </w:tcPr>
          <w:p w:rsidR="00000000" w:rsidDel="00000000" w:rsidP="00000000" w:rsidRDefault="00000000" w:rsidRPr="00000000" w14:paraId="00000065">
            <w:pPr>
              <w:keepNext w:val="1"/>
              <w:spacing w:after="40" w:before="4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w:t>
            </w:r>
          </w:p>
        </w:tc>
        <w:tc>
          <w:tcPr/>
          <w:p w:rsidR="00000000" w:rsidDel="00000000" w:rsidP="00000000" w:rsidRDefault="00000000" w:rsidRPr="00000000" w14:paraId="00000066">
            <w:pPr>
              <w:keepNext w:val="1"/>
              <w:spacing w:after="40" w:before="40" w:lineRule="auto"/>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Payment based on the delivery of the output(s) of months … to month …, minus the balance</w:t>
            </w:r>
          </w:p>
        </w:tc>
        <w:tc>
          <w:tcPr>
            <w:tcBorders>
              <w:top w:color="000000" w:space="0" w:sz="4" w:val="single"/>
            </w:tcBorders>
            <w:tcMar>
              <w:left w:w="0.0" w:type="dxa"/>
              <w:right w:w="0.0" w:type="dxa"/>
            </w:tcMar>
            <w:vAlign w:val="center"/>
          </w:tcPr>
          <w:p w:rsidR="00000000" w:rsidDel="00000000" w:rsidP="00000000" w:rsidRDefault="00000000" w:rsidRPr="00000000" w14:paraId="00000067">
            <w:pPr>
              <w:keepNext w:val="1"/>
              <w:spacing w:after="0" w:before="0" w:line="24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...EUR</w:t>
            </w:r>
          </w:p>
        </w:tc>
        <w:tc>
          <w:tcPr>
            <w:tcBorders>
              <w:top w:color="000000" w:space="0" w:sz="6" w:val="single"/>
              <w:left w:color="cccccc" w:space="0" w:sz="6" w:val="single"/>
              <w:bottom w:color="000000" w:space="0" w:sz="6" w:val="dotted"/>
              <w:right w:color="000000" w:space="0" w:sz="8" w:val="single"/>
            </w:tcBorders>
            <w:tcMar>
              <w:left w:w="0.0" w:type="dxa"/>
              <w:right w:w="0.0" w:type="dxa"/>
            </w:tcMar>
            <w:vAlign w:val="center"/>
          </w:tcPr>
          <w:p w:rsidR="00000000" w:rsidDel="00000000" w:rsidP="00000000" w:rsidRDefault="00000000" w:rsidRPr="00000000" w14:paraId="00000068">
            <w:pPr>
              <w:widowControl w:val="0"/>
              <w:spacing w:after="0" w:before="0" w:line="240" w:lineRule="auto"/>
              <w:jc w:val="center"/>
              <w:rPr>
                <w:rFonts w:ascii="Nunito" w:cs="Nunito" w:eastAsia="Nunito" w:hAnsi="Nunito"/>
                <w:sz w:val="20"/>
                <w:szCs w:val="20"/>
                <w:shd w:fill="b7b7b7" w:val="clear"/>
              </w:rPr>
            </w:pPr>
            <w:r w:rsidDel="00000000" w:rsidR="00000000" w:rsidRPr="00000000">
              <w:rPr>
                <w:rFonts w:ascii="Nunito" w:cs="Nunito" w:eastAsia="Nunito" w:hAnsi="Nunito"/>
                <w:sz w:val="20"/>
                <w:szCs w:val="20"/>
                <w:shd w:fill="b7b7b7" w:val="clear"/>
                <w:rtl w:val="0"/>
              </w:rPr>
              <w:t xml:space="preserve">…%</w:t>
            </w:r>
          </w:p>
        </w:tc>
      </w:tr>
      <w:tr>
        <w:trPr>
          <w:cantSplit w:val="0"/>
          <w:trHeight w:val="11.11111111111111" w:hRule="atLeast"/>
          <w:tblHeader w:val="0"/>
        </w:trPr>
        <w:tc>
          <w:tcPr>
            <w:tcBorders>
              <w:left w:color="000000" w:space="0" w:sz="8" w:val="single"/>
              <w:bottom w:color="000000" w:space="0" w:sz="8" w:val="single"/>
            </w:tcBorders>
          </w:tcPr>
          <w:p w:rsidR="00000000" w:rsidDel="00000000" w:rsidP="00000000" w:rsidRDefault="00000000" w:rsidRPr="00000000" w14:paraId="00000069">
            <w:pPr>
              <w:keepNext w:val="1"/>
              <w:spacing w:after="40" w:before="4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w:t>
            </w:r>
          </w:p>
        </w:tc>
        <w:tc>
          <w:tcPr>
            <w:tcBorders>
              <w:bottom w:color="000000" w:space="0" w:sz="8" w:val="single"/>
            </w:tcBorders>
          </w:tcPr>
          <w:p w:rsidR="00000000" w:rsidDel="00000000" w:rsidP="00000000" w:rsidRDefault="00000000" w:rsidRPr="00000000" w14:paraId="0000006A">
            <w:pPr>
              <w:keepNext w:val="1"/>
              <w:spacing w:after="40" w:before="40" w:lineRule="auto"/>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Balance (at confirmation of general acceptance of all outputs and any other pending deliverables) </w:t>
            </w:r>
          </w:p>
        </w:tc>
        <w:tc>
          <w:tcPr>
            <w:tcBorders>
              <w:bottom w:color="000000" w:space="0" w:sz="8" w:val="single"/>
            </w:tcBorders>
            <w:tcMar>
              <w:left w:w="0.0" w:type="dxa"/>
              <w:right w:w="0.0" w:type="dxa"/>
            </w:tcMar>
            <w:vAlign w:val="center"/>
          </w:tcPr>
          <w:p w:rsidR="00000000" w:rsidDel="00000000" w:rsidP="00000000" w:rsidRDefault="00000000" w:rsidRPr="00000000" w14:paraId="0000006B">
            <w:pPr>
              <w:keepNext w:val="1"/>
              <w:spacing w:after="0" w:before="0" w:line="24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...EUR</w:t>
            </w:r>
          </w:p>
        </w:tc>
        <w:tc>
          <w:tcPr>
            <w:tcBorders>
              <w:top w:color="000000" w:space="0" w:sz="6" w:val="dotted"/>
              <w:left w:color="cccccc" w:space="0" w:sz="6" w:val="single"/>
              <w:bottom w:color="000000" w:space="0" w:sz="8" w:val="single"/>
              <w:right w:color="000000" w:space="0" w:sz="8" w:val="single"/>
            </w:tcBorders>
            <w:tcMar>
              <w:left w:w="0.0" w:type="dxa"/>
              <w:right w:w="0.0" w:type="dxa"/>
            </w:tcMar>
            <w:vAlign w:val="center"/>
          </w:tcPr>
          <w:p w:rsidR="00000000" w:rsidDel="00000000" w:rsidP="00000000" w:rsidRDefault="00000000" w:rsidRPr="00000000" w14:paraId="0000006C">
            <w:pPr>
              <w:widowControl w:val="0"/>
              <w:spacing w:after="0" w:before="0" w:line="240" w:lineRule="auto"/>
              <w:jc w:val="center"/>
              <w:rPr>
                <w:rFonts w:ascii="Nunito" w:cs="Nunito" w:eastAsia="Nunito" w:hAnsi="Nunito"/>
                <w:sz w:val="20"/>
                <w:szCs w:val="20"/>
                <w:shd w:fill="b7b7b7" w:val="clear"/>
              </w:rPr>
            </w:pPr>
            <w:r w:rsidDel="00000000" w:rsidR="00000000" w:rsidRPr="00000000">
              <w:rPr>
                <w:rFonts w:ascii="Nunito" w:cs="Nunito" w:eastAsia="Nunito" w:hAnsi="Nunito"/>
                <w:sz w:val="20"/>
                <w:szCs w:val="20"/>
                <w:shd w:fill="b7b7b7" w:val="clear"/>
                <w:rtl w:val="0"/>
              </w:rPr>
              <w:t xml:space="preserve">10</w:t>
            </w:r>
            <w:r w:rsidDel="00000000" w:rsidR="00000000" w:rsidRPr="00000000">
              <w:rPr>
                <w:rFonts w:ascii="Nunito" w:cs="Nunito" w:eastAsia="Nunito" w:hAnsi="Nunito"/>
                <w:sz w:val="20"/>
                <w:szCs w:val="20"/>
                <w:shd w:fill="b7b7b7" w:val="clear"/>
                <w:rtl w:val="0"/>
              </w:rPr>
              <w:t xml:space="preserve">%</w:t>
            </w:r>
          </w:p>
        </w:tc>
      </w:tr>
      <w:tr>
        <w:trPr>
          <w:cantSplit w:val="0"/>
          <w:trHeight w:val="373" w:hRule="atLeast"/>
          <w:tblHeader w:val="0"/>
        </w:trPr>
        <w:tc>
          <w:tcPr>
            <w:tcBorders>
              <w:top w:color="000000" w:space="0" w:sz="8" w:val="single"/>
              <w:left w:color="000000" w:space="0" w:sz="8" w:val="single"/>
              <w:bottom w:color="000000" w:space="0" w:sz="8" w:val="single"/>
              <w:right w:color="000000" w:space="0" w:sz="8" w:val="dotted"/>
            </w:tcBorders>
            <w:shd w:fill="e6e6e6" w:val="clear"/>
          </w:tcPr>
          <w:p w:rsidR="00000000" w:rsidDel="00000000" w:rsidP="00000000" w:rsidRDefault="00000000" w:rsidRPr="00000000" w14:paraId="0000006D">
            <w:pPr>
              <w:spacing w:after="40" w:before="40" w:lineRule="auto"/>
              <w:jc w:val="center"/>
              <w:rPr>
                <w:rFonts w:ascii="Nunito" w:cs="Nunito" w:eastAsia="Nunito" w:hAnsi="Nunito"/>
                <w:b w:val="1"/>
                <w:sz w:val="22"/>
                <w:szCs w:val="22"/>
                <w:shd w:fill="b7b7b7" w:val="clear"/>
              </w:rPr>
            </w:pPr>
            <w:r w:rsidDel="00000000" w:rsidR="00000000" w:rsidRPr="00000000">
              <w:rPr>
                <w:rtl w:val="0"/>
              </w:rPr>
            </w:r>
          </w:p>
        </w:tc>
        <w:tc>
          <w:tcPr>
            <w:tcBorders>
              <w:top w:color="000000" w:space="0" w:sz="8" w:val="single"/>
              <w:left w:color="000000" w:space="0" w:sz="8" w:val="dotted"/>
              <w:bottom w:color="000000" w:space="0" w:sz="8" w:val="single"/>
              <w:right w:color="000000" w:space="0" w:sz="8" w:val="dotted"/>
            </w:tcBorders>
            <w:shd w:fill="e6e6e6" w:val="clear"/>
          </w:tcPr>
          <w:p w:rsidR="00000000" w:rsidDel="00000000" w:rsidP="00000000" w:rsidRDefault="00000000" w:rsidRPr="00000000" w14:paraId="0000006E">
            <w:pPr>
              <w:spacing w:after="40" w:before="40" w:lineRule="auto"/>
              <w:rPr>
                <w:rFonts w:ascii="Nunito" w:cs="Nunito" w:eastAsia="Nunito" w:hAnsi="Nunito"/>
                <w:b w:val="1"/>
                <w:sz w:val="22"/>
                <w:szCs w:val="22"/>
                <w:shd w:fill="b7b7b7" w:val="clear"/>
              </w:rPr>
            </w:pPr>
            <w:r w:rsidDel="00000000" w:rsidR="00000000" w:rsidRPr="00000000">
              <w:rPr>
                <w:rFonts w:ascii="Nunito" w:cs="Nunito" w:eastAsia="Nunito" w:hAnsi="Nunito"/>
                <w:b w:val="1"/>
                <w:sz w:val="22"/>
                <w:szCs w:val="22"/>
                <w:shd w:fill="b7b7b7" w:val="clear"/>
                <w:rtl w:val="0"/>
              </w:rPr>
              <w:t xml:space="preserve">Total</w:t>
            </w:r>
          </w:p>
        </w:tc>
        <w:tc>
          <w:tcPr>
            <w:tcBorders>
              <w:top w:color="000000" w:space="0" w:sz="8" w:val="single"/>
              <w:left w:color="000000" w:space="0" w:sz="8" w:val="dotted"/>
              <w:bottom w:color="000000" w:space="0" w:sz="8" w:val="single"/>
              <w:right w:color="000000" w:space="0" w:sz="8" w:val="dotted"/>
            </w:tcBorders>
            <w:shd w:fill="e6e6e6" w:val="clear"/>
          </w:tcPr>
          <w:p w:rsidR="00000000" w:rsidDel="00000000" w:rsidP="00000000" w:rsidRDefault="00000000" w:rsidRPr="00000000" w14:paraId="0000006F">
            <w:pPr>
              <w:spacing w:after="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...EUR</w:t>
            </w:r>
          </w:p>
        </w:tc>
        <w:tc>
          <w:tcPr>
            <w:tcBorders>
              <w:top w:color="000000" w:space="0" w:sz="8" w:val="single"/>
              <w:left w:color="000000" w:space="0" w:sz="8" w:val="dotted"/>
              <w:bottom w:color="000000" w:space="0" w:sz="8" w:val="single"/>
              <w:right w:color="000000" w:space="0" w:sz="8" w:val="single"/>
            </w:tcBorders>
            <w:shd w:fill="e6e6e6" w:val="clear"/>
          </w:tcPr>
          <w:p w:rsidR="00000000" w:rsidDel="00000000" w:rsidP="00000000" w:rsidRDefault="00000000" w:rsidRPr="00000000" w14:paraId="00000070">
            <w:pPr>
              <w:spacing w:after="0" w:lineRule="auto"/>
              <w:jc w:val="center"/>
              <w:rPr>
                <w:rFonts w:ascii="Nunito" w:cs="Nunito" w:eastAsia="Nunito" w:hAnsi="Nunito"/>
                <w:sz w:val="22"/>
                <w:szCs w:val="22"/>
                <w:shd w:fill="b7b7b7" w:val="clear"/>
              </w:rPr>
            </w:pPr>
            <w:r w:rsidDel="00000000" w:rsidR="00000000" w:rsidRPr="00000000">
              <w:rPr>
                <w:rFonts w:ascii="Nunito" w:cs="Nunito" w:eastAsia="Nunito" w:hAnsi="Nunito"/>
                <w:sz w:val="22"/>
                <w:szCs w:val="22"/>
                <w:shd w:fill="b7b7b7" w:val="clear"/>
                <w:rtl w:val="0"/>
              </w:rPr>
              <w:t xml:space="preserve">100%</w:t>
            </w:r>
          </w:p>
        </w:tc>
      </w:tr>
    </w:tbl>
    <w:p w:rsidR="00000000" w:rsidDel="00000000" w:rsidP="00000000" w:rsidRDefault="00000000" w:rsidRPr="00000000" w14:paraId="00000071">
      <w:pPr>
        <w:spacing w:after="120" w:lineRule="auto"/>
        <w:ind w:left="0" w:firstLine="0"/>
        <w:rPr>
          <w:rFonts w:ascii="Nunito" w:cs="Nunito" w:eastAsia="Nunito" w:hAnsi="Nunito"/>
          <w:sz w:val="22"/>
          <w:szCs w:val="22"/>
        </w:rPr>
      </w:pPr>
      <w:r w:rsidDel="00000000" w:rsidR="00000000" w:rsidRPr="00000000">
        <w:rPr>
          <w:rFonts w:ascii="Nunito" w:cs="Nunito" w:eastAsia="Nunito" w:hAnsi="Nunito"/>
          <w:i w:val="1"/>
          <w:sz w:val="22"/>
          <w:szCs w:val="22"/>
          <w:rtl w:val="0"/>
        </w:rPr>
        <w:t xml:space="preserve">*The payment schedule is to be updated according to the agreement reached with the subcontractor on the basis of </w:t>
      </w:r>
      <w:r w:rsidDel="00000000" w:rsidR="00000000" w:rsidRPr="00000000">
        <w:rPr>
          <w:rFonts w:ascii="Nunito" w:cs="Nunito" w:eastAsia="Nunito" w:hAnsi="Nunito"/>
          <w:sz w:val="22"/>
          <w:szCs w:val="22"/>
          <w:rtl w:val="0"/>
        </w:rPr>
        <w:t xml:space="preserve">their</w:t>
      </w:r>
      <w:r w:rsidDel="00000000" w:rsidR="00000000" w:rsidRPr="00000000">
        <w:rPr>
          <w:rFonts w:ascii="Nunito" w:cs="Nunito" w:eastAsia="Nunito" w:hAnsi="Nunito"/>
          <w:i w:val="1"/>
          <w:sz w:val="22"/>
          <w:szCs w:val="22"/>
          <w:rtl w:val="0"/>
        </w:rPr>
        <w:t xml:space="preserve"> proposed schedule in their technical and financial offer.</w:t>
      </w:r>
      <w:r w:rsidDel="00000000" w:rsidR="00000000" w:rsidRPr="00000000">
        <w:rPr>
          <w:rtl w:val="0"/>
        </w:rPr>
      </w:r>
    </w:p>
    <w:p w:rsidR="00000000" w:rsidDel="00000000" w:rsidP="00000000" w:rsidRDefault="00000000" w:rsidRPr="00000000" w14:paraId="00000072">
      <w:pPr>
        <w:keepNext w:val="1"/>
        <w:keepLines w:val="1"/>
        <w:tabs>
          <w:tab w:val="left" w:leader="none" w:pos="1134"/>
          <w:tab w:val="left" w:leader="none" w:pos="6495"/>
        </w:tabs>
        <w:spacing w:after="120" w:before="240" w:lineRule="auto"/>
        <w:ind w:left="0" w:firstLine="0"/>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Article 40 - Settlement of disputes</w:t>
      </w:r>
    </w:p>
    <w:p w:rsidR="00000000" w:rsidDel="00000000" w:rsidP="00000000" w:rsidRDefault="00000000" w:rsidRPr="00000000" w14:paraId="00000073">
      <w:pPr>
        <w:spacing w:after="120" w:lineRule="auto"/>
        <w:ind w:left="0" w:firstLine="0"/>
        <w:rPr>
          <w:rFonts w:ascii="Nunito" w:cs="Nunito" w:eastAsia="Nunito" w:hAnsi="Nunito"/>
          <w:sz w:val="22"/>
          <w:szCs w:val="22"/>
        </w:rPr>
      </w:pPr>
      <w:r w:rsidDel="00000000" w:rsidR="00000000" w:rsidRPr="00000000">
        <w:rPr>
          <w:rFonts w:ascii="Nunito" w:cs="Nunito" w:eastAsia="Nunito" w:hAnsi="Nunito"/>
          <w:sz w:val="22"/>
          <w:szCs w:val="22"/>
          <w:rtl w:val="0"/>
        </w:rPr>
        <w:t xml:space="preserve">Any disputes arising out of or relating to this contract which cannot be settled otherwise shall be referred to the exclusive jurisdiction of Trento, Italy, in accordance with the national legislation of the state of the contracting authority.</w:t>
      </w:r>
    </w:p>
    <w:p w:rsidR="00000000" w:rsidDel="00000000" w:rsidP="00000000" w:rsidRDefault="00000000" w:rsidRPr="00000000" w14:paraId="00000074">
      <w:pPr>
        <w:keepNext w:val="1"/>
        <w:keepLines w:val="1"/>
        <w:tabs>
          <w:tab w:val="left" w:leader="none" w:pos="1134"/>
        </w:tabs>
        <w:spacing w:after="120" w:before="240" w:lineRule="auto"/>
        <w:ind w:left="0" w:firstLine="0"/>
        <w:rPr>
          <w:rFonts w:ascii="Nunito" w:cs="Nunito" w:eastAsia="Nunito" w:hAnsi="Nunito"/>
          <w:b w:val="1"/>
        </w:rPr>
      </w:pPr>
      <w:r w:rsidDel="00000000" w:rsidR="00000000" w:rsidRPr="00000000">
        <w:rPr>
          <w:rFonts w:ascii="Nunito" w:cs="Nunito" w:eastAsia="Nunito" w:hAnsi="Nunito"/>
          <w:b w:val="1"/>
          <w:sz w:val="22"/>
          <w:szCs w:val="22"/>
          <w:rtl w:val="0"/>
        </w:rPr>
        <w:t xml:space="preserve">Article 42 - Data Protection</w:t>
      </w:r>
      <w:r w:rsidDel="00000000" w:rsidR="00000000" w:rsidRPr="00000000">
        <w:rPr>
          <w:rtl w:val="0"/>
        </w:rPr>
      </w:r>
    </w:p>
    <w:p w:rsidR="00000000" w:rsidDel="00000000" w:rsidP="00000000" w:rsidRDefault="00000000" w:rsidRPr="00000000" w14:paraId="00000075">
      <w:pPr>
        <w:rPr>
          <w:rFonts w:ascii="Nunito" w:cs="Nunito" w:eastAsia="Nunito" w:hAnsi="Nunito"/>
          <w:sz w:val="22"/>
          <w:szCs w:val="22"/>
        </w:rPr>
      </w:pPr>
      <w:r w:rsidDel="00000000" w:rsidR="00000000" w:rsidRPr="00000000">
        <w:rPr>
          <w:rFonts w:ascii="Nunito" w:cs="Nunito" w:eastAsia="Nunito" w:hAnsi="Nunito"/>
          <w:sz w:val="22"/>
          <w:szCs w:val="22"/>
          <w:rtl w:val="0"/>
        </w:rPr>
        <w:t xml:space="preserve">Processing of personal data related to the implementation of the contract by the contracting authority takes place in accordance with the national legislation of the state of the contracting authority and the applicable EU and international law.</w:t>
      </w:r>
    </w:p>
    <w:p w:rsidR="00000000" w:rsidDel="00000000" w:rsidP="00000000" w:rsidRDefault="00000000" w:rsidRPr="00000000" w14:paraId="00000076">
      <w:pPr>
        <w:rPr>
          <w:rFonts w:ascii="Nunito" w:cs="Nunito" w:eastAsia="Nunito" w:hAnsi="Nunito"/>
          <w:sz w:val="22"/>
          <w:szCs w:val="22"/>
        </w:rPr>
      </w:pPr>
      <w:r w:rsidDel="00000000" w:rsidR="00000000" w:rsidRPr="00000000">
        <w:rPr>
          <w:rFonts w:ascii="Nunito" w:cs="Nunito" w:eastAsia="Nunito" w:hAnsi="Nunito"/>
          <w:sz w:val="22"/>
          <w:szCs w:val="22"/>
          <w:rtl w:val="0"/>
        </w:rPr>
        <w:t xml:space="preserve">To the extent that the contract covers an action financed by the European Union, CCI may share communications related to the implementation of the contract with the European Commission. These exchanges shall be made to the Commission, solely for the purpose of allowing the latter to exercise its rights and obligations under the applicable legislative framework and under the financing agreement with the Partner country – contracting authority. The exchanges may involve transfers of personal data (such as names, contact details, signatures and CVs) of natural persons involved in the implementation of the contract (such as contractors, staff, experts, trainees, subcontractors, insurers, guarantors, auditors and legal counsel). In cases where the contractor is processing personal data in the context of the implementation of the contract, he/she shall accordingly inform the data subjects of the possible transmission of their data to the Commission. When personal data is transmitted to the Commission, the latter processes them in accordance with Regulation (EU) 2018/1725 of the European Parliament and of the Council, and repealing Regulation (EC) No 45/2001 and Decision No 1247/2002/EC</w:t>
      </w:r>
      <w:r w:rsidDel="00000000" w:rsidR="00000000" w:rsidRPr="00000000">
        <w:rPr>
          <w:rFonts w:ascii="Nunito" w:cs="Nunito" w:eastAsia="Nunito" w:hAnsi="Nunito"/>
          <w:sz w:val="22"/>
          <w:szCs w:val="22"/>
          <w:vertAlign w:val="superscript"/>
        </w:rPr>
        <w:footnoteReference w:customMarkFollows="0" w:id="1"/>
      </w:r>
      <w:r w:rsidDel="00000000" w:rsidR="00000000" w:rsidRPr="00000000">
        <w:rPr>
          <w:rFonts w:ascii="Nunito" w:cs="Nunito" w:eastAsia="Nunito" w:hAnsi="Nunito"/>
          <w:sz w:val="22"/>
          <w:szCs w:val="22"/>
          <w:rtl w:val="0"/>
        </w:rPr>
        <w:t xml:space="preserve"> and as</w:t>
      </w:r>
      <w:r w:rsidDel="00000000" w:rsidR="00000000" w:rsidRPr="00000000">
        <w:rPr>
          <w:rFonts w:ascii="Nunito" w:cs="Nunito" w:eastAsia="Nunito" w:hAnsi="Nunito"/>
          <w:sz w:val="22"/>
          <w:szCs w:val="22"/>
          <w:rtl w:val="0"/>
        </w:rPr>
        <w:t xml:space="preserve"> set out in the </w:t>
      </w:r>
      <w:hyperlink r:id="rId7">
        <w:r w:rsidDel="00000000" w:rsidR="00000000" w:rsidRPr="00000000">
          <w:rPr>
            <w:rFonts w:ascii="Nunito" w:cs="Nunito" w:eastAsia="Nunito" w:hAnsi="Nunito"/>
            <w:color w:val="1155cc"/>
            <w:sz w:val="22"/>
            <w:szCs w:val="22"/>
            <w:u w:val="single"/>
            <w:rtl w:val="0"/>
          </w:rPr>
          <w:t xml:space="preserve">Funding &amp; Tenders Portal Privacy Statement</w:t>
        </w:r>
      </w:hyperlink>
      <w:r w:rsidDel="00000000" w:rsidR="00000000" w:rsidRPr="00000000">
        <w:rPr>
          <w:rFonts w:ascii="Nunito" w:cs="Nunito" w:eastAsia="Nunito" w:hAnsi="Nunito"/>
          <w:sz w:val="22"/>
          <w:szCs w:val="22"/>
          <w:rtl w:val="0"/>
        </w:rPr>
        <w:t xml:space="preserve">.</w:t>
      </w:r>
    </w:p>
    <w:p w:rsidR="00000000" w:rsidDel="00000000" w:rsidP="00000000" w:rsidRDefault="00000000" w:rsidRPr="00000000" w14:paraId="00000077">
      <w:pPr>
        <w:spacing w:before="240" w:lineRule="auto"/>
        <w:ind w:left="1417" w:hanging="1417"/>
        <w:jc w:val="center"/>
        <w:rPr>
          <w:rFonts w:ascii="Nunito" w:cs="Nunito" w:eastAsia="Nunito" w:hAnsi="Nunito"/>
          <w:sz w:val="22"/>
          <w:szCs w:val="22"/>
        </w:rPr>
      </w:pPr>
      <w:r w:rsidDel="00000000" w:rsidR="00000000" w:rsidRPr="00000000">
        <w:rPr>
          <w:rFonts w:ascii="Nunito" w:cs="Nunito" w:eastAsia="Nunito" w:hAnsi="Nunito"/>
          <w:sz w:val="22"/>
          <w:szCs w:val="22"/>
          <w:rtl w:val="0"/>
        </w:rPr>
        <w:t xml:space="preserve">* * *</w:t>
      </w:r>
    </w:p>
    <w:sectPr>
      <w:footerReference r:id="rId8" w:type="default"/>
      <w:footerReference r:id="rId9" w:type="first"/>
      <w:pgSz w:h="16834" w:w="11913" w:orient="portrait"/>
      <w:pgMar w:bottom="1276" w:top="1134" w:left="1134" w:right="1418" w:header="720.0000000000001" w:footer="532.913385826771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right" w:leader="none" w:pos="9351"/>
      </w:tabs>
      <w:spacing w:after="0" w:before="120" w:line="240" w:lineRule="auto"/>
      <w:ind w:left="0" w:right="-567" w:firstLine="0"/>
      <w:jc w:val="left"/>
      <w:rPr>
        <w:rFonts w:ascii="Nunito" w:cs="Nunito" w:eastAsia="Nunito" w:hAnsi="Nunito"/>
        <w:b w:val="1"/>
        <w:i w:val="0"/>
        <w:smallCaps w:val="0"/>
        <w:strike w:val="0"/>
        <w:color w:val="000000"/>
        <w:sz w:val="18"/>
        <w:szCs w:val="18"/>
        <w:u w:val="none"/>
        <w:shd w:fill="auto" w:val="clear"/>
        <w:vertAlign w:val="baseline"/>
      </w:rPr>
    </w:pPr>
    <w:r w:rsidDel="00000000" w:rsidR="00000000" w:rsidRPr="00000000">
      <w:rPr>
        <w:rFonts w:ascii="Nunito" w:cs="Nunito" w:eastAsia="Nunito" w:hAnsi="Nunito"/>
        <w:sz w:val="18"/>
        <w:szCs w:val="18"/>
        <w:rtl w:val="0"/>
      </w:rPr>
      <w:t xml:space="preserve">04_Draft_Contract_MOST                                                                                                                                       P</w:t>
    </w: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age </w:t>
    </w:r>
    <w:r w:rsidDel="00000000" w:rsidR="00000000" w:rsidRPr="00000000">
      <w:rPr>
        <w:rFonts w:ascii="Nunito" w:cs="Nunito" w:eastAsia="Nunito" w:hAnsi="Nunito"/>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 of </w:t>
    </w:r>
    <w:r w:rsidDel="00000000" w:rsidR="00000000" w:rsidRPr="00000000">
      <w:rPr>
        <w:rFonts w:ascii="Nunito" w:cs="Nunito" w:eastAsia="Nunito" w:hAnsi="Nunito"/>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right" w:leader="none" w:pos="8505"/>
      </w:tabs>
      <w:spacing w:after="0" w:before="0" w:line="240" w:lineRule="auto"/>
      <w:ind w:left="0" w:right="-56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right" w:leader="none" w:pos="9351"/>
      </w:tabs>
      <w:spacing w:after="0" w:before="0" w:line="240" w:lineRule="auto"/>
      <w:ind w:left="0" w:right="-576.2598425196836" w:firstLine="0"/>
      <w:jc w:val="left"/>
      <w:rPr>
        <w:i w:val="0"/>
        <w:smallCaps w:val="0"/>
        <w:strike w:val="0"/>
        <w:color w:val="000000"/>
        <w:sz w:val="18"/>
        <w:szCs w:val="18"/>
        <w:u w:val="none"/>
        <w:shd w:fill="auto" w:val="clear"/>
        <w:vertAlign w:val="baseline"/>
      </w:rPr>
    </w:pPr>
    <w:r w:rsidDel="00000000" w:rsidR="00000000" w:rsidRPr="00000000">
      <w:rPr>
        <w:sz w:val="18"/>
        <w:szCs w:val="18"/>
        <w:rtl w:val="0"/>
      </w:rPr>
      <w:t xml:space="preserve">03_b8c_Draft_Contract_MUDAR    </w:t>
    </w:r>
    <w:r w:rsidDel="00000000" w:rsidR="00000000" w:rsidRPr="00000000">
      <w:rPr>
        <w:i w:val="0"/>
        <w:smallCaps w:val="0"/>
        <w:strike w:val="0"/>
        <w:color w:val="000000"/>
        <w:sz w:val="18"/>
        <w:szCs w:val="18"/>
        <w:u w:val="none"/>
        <w:shd w:fill="auto" w:val="clear"/>
        <w:vertAlign w:val="baseline"/>
        <w:rtl w:val="0"/>
      </w:rPr>
      <w:tab/>
      <w:t xml:space="preserve">Page </w:t>
    </w:r>
    <w:r w:rsidDel="00000000" w:rsidR="00000000" w:rsidRPr="00000000">
      <w:rPr>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i w:val="0"/>
        <w:smallCaps w:val="0"/>
        <w:strike w:val="0"/>
        <w:color w:val="000000"/>
        <w:sz w:val="18"/>
        <w:szCs w:val="18"/>
        <w:u w:val="none"/>
        <w:shd w:fill="auto" w:val="clear"/>
        <w:vertAlign w:val="baseline"/>
        <w:rtl w:val="0"/>
      </w:rPr>
      <w:t xml:space="preserve"> of </w:t>
    </w:r>
    <w:r w:rsidDel="00000000" w:rsidR="00000000" w:rsidRPr="00000000">
      <w:rPr>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Except where the contracting party is not VAT registered.</w:t>
      </w:r>
    </w:p>
  </w:footnote>
  <w:footnote w:id="1">
    <w:p w:rsidR="00000000" w:rsidDel="00000000" w:rsidP="00000000" w:rsidRDefault="00000000" w:rsidRPr="00000000" w14:paraId="00000079">
      <w:pPr>
        <w:spacing w:after="6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OJ L 205 of 21.11.2018, p. 39</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287" w:hanging="360.00000000000045"/>
      </w:pPr>
      <w:rPr>
        <w:rFonts w:ascii="Noto Sans" w:cs="Noto Sans" w:eastAsia="Noto Sans" w:hAnsi="Noto Sans"/>
      </w:rPr>
    </w:lvl>
    <w:lvl w:ilvl="1">
      <w:start w:val="1"/>
      <w:numFmt w:val="bullet"/>
      <w:lvlText w:val="-"/>
      <w:lvlJc w:val="left"/>
      <w:pPr>
        <w:ind w:left="2007" w:hanging="360"/>
      </w:pPr>
      <w:rPr>
        <w:rFonts w:ascii="Times New Roman" w:cs="Times New Roman" w:eastAsia="Times New Roman" w:hAnsi="Times New Roman"/>
      </w:rPr>
    </w:lvl>
    <w:lvl w:ilvl="2">
      <w:start w:val="1"/>
      <w:numFmt w:val="bullet"/>
      <w:lvlText w:val="▪"/>
      <w:lvlJc w:val="left"/>
      <w:pPr>
        <w:ind w:left="2727" w:hanging="360"/>
      </w:pPr>
      <w:rPr>
        <w:rFonts w:ascii="Noto Sans" w:cs="Noto Sans" w:eastAsia="Noto Sans" w:hAnsi="Noto Sans"/>
      </w:rPr>
    </w:lvl>
    <w:lvl w:ilvl="3">
      <w:start w:val="1"/>
      <w:numFmt w:val="bullet"/>
      <w:lvlText w:val="●"/>
      <w:lvlJc w:val="left"/>
      <w:pPr>
        <w:ind w:left="3447" w:hanging="360"/>
      </w:pPr>
      <w:rPr>
        <w:rFonts w:ascii="Noto Sans" w:cs="Noto Sans" w:eastAsia="Noto Sans" w:hAnsi="Noto San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w:cs="Noto Sans" w:eastAsia="Noto Sans" w:hAnsi="Noto Sans"/>
      </w:rPr>
    </w:lvl>
    <w:lvl w:ilvl="6">
      <w:start w:val="1"/>
      <w:numFmt w:val="bullet"/>
      <w:lvlText w:val="●"/>
      <w:lvlJc w:val="left"/>
      <w:pPr>
        <w:ind w:left="5607" w:hanging="360"/>
      </w:pPr>
      <w:rPr>
        <w:rFonts w:ascii="Noto Sans" w:cs="Noto Sans" w:eastAsia="Noto Sans" w:hAnsi="Noto San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spacing w:after="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240" w:lineRule="auto"/>
      <w:ind w:left="482" w:hanging="482"/>
    </w:pPr>
    <w:rPr>
      <w:b w:val="1"/>
      <w:smallCaps w:val="1"/>
    </w:rPr>
  </w:style>
  <w:style w:type="paragraph" w:styleId="Heading2">
    <w:name w:val="heading 2"/>
    <w:basedOn w:val="Normal"/>
    <w:next w:val="Normal"/>
    <w:pPr>
      <w:keepNext w:val="1"/>
      <w:ind w:left="1202" w:hanging="360"/>
    </w:pPr>
    <w:rPr>
      <w:b w:val="1"/>
    </w:rPr>
  </w:style>
  <w:style w:type="paragraph" w:styleId="Heading3">
    <w:name w:val="heading 3"/>
    <w:basedOn w:val="Normal"/>
    <w:next w:val="Normal"/>
    <w:pPr>
      <w:keepNext w:val="1"/>
      <w:ind w:left="1984" w:hanging="782"/>
    </w:pPr>
    <w:rPr>
      <w:i w:val="1"/>
    </w:rPr>
  </w:style>
  <w:style w:type="paragraph" w:styleId="Heading4">
    <w:name w:val="heading 4"/>
    <w:basedOn w:val="Normal"/>
    <w:next w:val="Normal"/>
    <w:pPr>
      <w:keepNext w:val="1"/>
      <w:ind w:left="1984" w:hanging="782"/>
    </w:pPr>
    <w:rPr/>
  </w:style>
  <w:style w:type="paragraph" w:styleId="Heading5">
    <w:name w:val="heading 5"/>
    <w:basedOn w:val="Normal"/>
    <w:next w:val="Normal"/>
    <w:pPr>
      <w:spacing w:after="60" w:before="240" w:lineRule="auto"/>
    </w:pPr>
    <w:rPr>
      <w:rFonts w:ascii="Arial" w:cs="Arial" w:eastAsia="Arial" w:hAnsi="Arial"/>
      <w:sz w:val="22"/>
      <w:szCs w:val="22"/>
    </w:rPr>
  </w:style>
  <w:style w:type="paragraph" w:styleId="Heading6">
    <w:name w:val="heading 6"/>
    <w:basedOn w:val="Normal"/>
    <w:next w:val="Normal"/>
    <w:pPr>
      <w:spacing w:after="60" w:before="240" w:lineRule="auto"/>
    </w:pPr>
    <w:rPr>
      <w:rFonts w:ascii="Arial" w:cs="Arial" w:eastAsia="Arial" w:hAnsi="Arial"/>
      <w:i w:val="1"/>
      <w:sz w:val="22"/>
      <w:szCs w:val="22"/>
    </w:rPr>
  </w:style>
  <w:style w:type="paragraph" w:styleId="Title">
    <w:name w:val="Title"/>
    <w:basedOn w:val="Normal"/>
    <w:next w:val="Normal"/>
    <w:pPr>
      <w:spacing w:after="480" w:lineRule="auto"/>
      <w:jc w:val="center"/>
    </w:pPr>
    <w:rPr>
      <w:b w:val="1"/>
      <w:sz w:val="48"/>
      <w:szCs w:val="48"/>
    </w:rPr>
  </w:style>
  <w:style w:type="paragraph" w:styleId="Subtitle">
    <w:name w:val="Subtitle"/>
    <w:basedOn w:val="Normal"/>
    <w:next w:val="Normal"/>
    <w:pPr>
      <w:spacing w:after="60" w:lineRule="auto"/>
      <w:jc w:val="center"/>
    </w:pPr>
    <w:rPr>
      <w:rFonts w:ascii="Arial" w:cs="Arial" w:eastAsia="Arial" w:hAnsi="Arial"/>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ec.europa.eu/info/funding-tenders/opportunities/docs/2021-2027/common/ftp/privacy-statement_en.pdf"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3.7</vt:lpwstr>
  </property>
  <property fmtid="{D5CDD505-2E9C-101B-9397-08002B2CF9AE}" pid="3" name="Created using">
    <vt:lpwstr>3.7</vt:lpwstr>
  </property>
  <property fmtid="{D5CDD505-2E9C-101B-9397-08002B2CF9AE}" pid="4" name="Last edited using">
    <vt:lpwstr>EL 4.6 Build 50000</vt:lpwstr>
  </property>
  <property fmtid="{D5CDD505-2E9C-101B-9397-08002B2CF9AE}" pid="5" name="Formatting">
    <vt:lpwstr>4.1</vt:lpwstr>
  </property>
  <property fmtid="{D5CDD505-2E9C-101B-9397-08002B2CF9AE}" pid="6" name="_AdHocReviewCycleID">
    <vt:lpwstr>1244235845</vt:lpwstr>
  </property>
  <property fmtid="{D5CDD505-2E9C-101B-9397-08002B2CF9AE}" pid="7" name="_ReviewingToolsShownOnce">
    <vt:lpwstr>_ReviewingToolsShownOnce</vt:lpwstr>
  </property>
  <property fmtid="{D5CDD505-2E9C-101B-9397-08002B2CF9AE}" pid="8" name="Checked by">
    <vt:lpwstr>cajalja</vt:lpwstr>
  </property>
  <property fmtid="{D5CDD505-2E9C-101B-9397-08002B2CF9AE}" pid="9" name="Editor">
    <vt:lpwstr>kilbyrn</vt:lpwstr>
  </property>
  <property fmtid="{D5CDD505-2E9C-101B-9397-08002B2CF9AE}" pid="10" name="ELDocType">
    <vt:lpwstr>REP.DOT</vt:lpwstr>
  </property>
</Properties>
</file>